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30505" w14:textId="77777777" w:rsidR="00FD4327" w:rsidRDefault="002B7D02" w:rsidP="00FD4327">
      <w:pPr>
        <w:pStyle w:val="BasicCopy"/>
        <w:rPr>
          <w:rFonts w:ascii="Calibri" w:hAnsi="Calibri" w:cstheme="minorHAnsi"/>
          <w:b/>
          <w:noProof/>
          <w:color w:val="000000"/>
          <w:sz w:val="26"/>
          <w:szCs w:val="26"/>
        </w:rPr>
      </w:pPr>
      <w:r w:rsidRPr="00C86CFB">
        <w:rPr>
          <w:rFonts w:ascii="Calibri" w:hAnsi="Calibri" w:cstheme="minorHAnsi"/>
          <w:b/>
          <w:noProof/>
          <w:color w:val="000000"/>
          <w:sz w:val="26"/>
          <w:szCs w:val="26"/>
        </w:rPr>
        <w:drawing>
          <wp:anchor distT="0" distB="0" distL="114300" distR="114300" simplePos="0" relativeHeight="251658240" behindDoc="0" locked="1" layoutInCell="1" allowOverlap="1" wp14:anchorId="07145C73" wp14:editId="332B5E1A">
            <wp:simplePos x="0" y="0"/>
            <wp:positionH relativeFrom="margin">
              <wp:posOffset>5461000</wp:posOffset>
            </wp:positionH>
            <wp:positionV relativeFrom="margin">
              <wp:posOffset>5334000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4461"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bookmarkStart w:id="0" w:name="_Hlk55563648"/>
      <w:bookmarkStart w:id="1" w:name="_Hlk55563649"/>
      <w:r w:rsidRPr="00130CBD">
        <w:rPr>
          <w:noProof/>
        </w:rPr>
        <mc:AlternateContent>
          <mc:Choice Requires="wps">
            <w:drawing>
              <wp:anchor distT="0" distB="0" distL="114300" distR="114300" simplePos="0" relativeHeight="251660288" behindDoc="0" locked="0" layoutInCell="1" allowOverlap="1" wp14:anchorId="21C5D95F" wp14:editId="3E30E7C1">
                <wp:simplePos x="0" y="0"/>
                <wp:positionH relativeFrom="margin">
                  <wp:align>center</wp:align>
                </wp:positionH>
                <wp:positionV relativeFrom="page">
                  <wp:posOffset>1622425</wp:posOffset>
                </wp:positionV>
                <wp:extent cx="7576185" cy="307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76185" cy="307975"/>
                        </a:xfrm>
                        <a:prstGeom prst="rect">
                          <a:avLst/>
                        </a:prstGeom>
                        <a:noFill/>
                        <a:ln w="6350">
                          <a:noFill/>
                        </a:ln>
                      </wps:spPr>
                      <wps:txbx>
                        <w:txbxContent>
                          <w:p w14:paraId="7D6B892F" w14:textId="77777777" w:rsidR="00FD4327" w:rsidRPr="00AD3A69" w:rsidRDefault="002B7D02" w:rsidP="00FD4327">
                            <w:pPr>
                              <w:pStyle w:val="HeaderInfo"/>
                            </w:pPr>
                            <w:r w:rsidRPr="00AD3A69">
                              <w:t>Provided by</w:t>
                            </w:r>
                            <w:r>
                              <w:t xml:space="preserve"> </w:t>
                            </w:r>
                            <w:r>
                              <w:rPr>
                                <w:b/>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5" type="#_x0000_t202" style="width:596.55pt;height:24.25pt;margin-top:127.75pt;margin-left:0;mso-height-percent:0;mso-height-relative:margin;mso-position-horizontal:center;mso-position-horizontal-relative:margin;mso-position-vertical-relative:page;mso-width-percent:0;mso-width-relative:margin;mso-wrap-distance-bottom:0;mso-wrap-distance-left:9pt;mso-wrap-distance-right:9pt;mso-wrap-distance-top:0;position:absolute;v-text-anchor:top;z-index:251659264" filled="f" fillcolor="this" stroked="f" strokeweight="0.5pt">
                <v:textbox>
                  <w:txbxContent>
                    <w:p w:rsidR="00FD4327" w:rsidRPr="00AD3A69" w:rsidP="00FD4327" w14:paraId="6609CA3D" w14:textId="77777777">
                      <w:pPr>
                        <w:pStyle w:val="HeaderInfo"/>
                      </w:pPr>
                      <w:r w:rsidRPr="00AD3A69">
                        <w:t>Provided by</w:t>
                      </w:r>
                      <w:r>
                        <w:t xml:space="preserve"> </w:t>
                      </w:r>
                      <w:r>
                        <w:rPr>
                          <w:b/>
                        </w:rPr>
                        <w:t>The Richards Group</w:t>
                      </w:r>
                    </w:p>
                  </w:txbxContent>
                </v:textbox>
                <w10:wrap anchorx="margin"/>
              </v:shape>
            </w:pict>
          </mc:Fallback>
        </mc:AlternateContent>
      </w:r>
      <w:r w:rsidRPr="00C86CFB">
        <w:rPr>
          <w:rFonts w:ascii="Calibri" w:hAnsi="Calibri" w:cstheme="minorHAnsi"/>
          <w:b/>
          <w:noProof/>
          <w:color w:val="000000"/>
          <w:sz w:val="26"/>
          <w:szCs w:val="26"/>
        </w:rPr>
        <w:t>EEOC Opens EEO-1 Reporting Portal for 2019 and 2020 Data</w:t>
      </w:r>
    </w:p>
    <w:p w14:paraId="38A46A48" w14:textId="77777777" w:rsidR="00FD4327" w:rsidRDefault="002B7D02" w:rsidP="00FD4327">
      <w:pPr>
        <w:pStyle w:val="BasicCopy"/>
      </w:pPr>
      <w:r w:rsidRPr="00C86CFB">
        <w:t>The portal for private-sector employers to submit equal employment opportunity (</w:t>
      </w:r>
      <w:hyperlink r:id="rId9" w:history="1">
        <w:r w:rsidRPr="00C86CFB">
          <w:rPr>
            <w:rStyle w:val="Hyperlink"/>
          </w:rPr>
          <w:t>EEO-1</w:t>
        </w:r>
      </w:hyperlink>
      <w:r w:rsidRPr="00C86CFB">
        <w:t xml:space="preserve">) workforce data from 2019 and </w:t>
      </w:r>
      <w:r w:rsidRPr="00C86CFB">
        <w:t>2020 is now open, the U.S. Equal Employment Opportunity Commission (EEOC)</w:t>
      </w:r>
      <w:r>
        <w:t xml:space="preserve"> recently</w:t>
      </w:r>
      <w:r w:rsidRPr="00C86CFB">
        <w:t xml:space="preserve"> </w:t>
      </w:r>
      <w:hyperlink r:id="rId10" w:history="1">
        <w:r w:rsidRPr="00C86CFB">
          <w:rPr>
            <w:rStyle w:val="Hyperlink"/>
          </w:rPr>
          <w:t>announced</w:t>
        </w:r>
      </w:hyperlink>
      <w:r>
        <w:t xml:space="preserve">. </w:t>
      </w:r>
      <w:r w:rsidRPr="00C86CFB">
        <w:t xml:space="preserve">The deadline for submissions is </w:t>
      </w:r>
      <w:r w:rsidRPr="00C86CFB">
        <w:rPr>
          <w:b/>
        </w:rPr>
        <w:t>July 19, 2021</w:t>
      </w:r>
      <w:r w:rsidRPr="00C86CFB">
        <w:t xml:space="preserve">. This data collection was previously delayed due to the </w:t>
      </w:r>
      <w:r>
        <w:t>COVID-19</w:t>
      </w:r>
      <w:r w:rsidRPr="00C86CFB">
        <w:t xml:space="preserve"> pandemic.</w:t>
      </w:r>
    </w:p>
    <w:p w14:paraId="168E215A" w14:textId="77777777" w:rsidR="00FD4327" w:rsidRDefault="002B7D02" w:rsidP="00FD4327">
      <w:pPr>
        <w:pStyle w:val="Subheader"/>
      </w:pPr>
      <w:r>
        <w:t>EEO-1 Reporting Background</w:t>
      </w:r>
    </w:p>
    <w:p w14:paraId="65A24153" w14:textId="77777777" w:rsidR="00FD4327" w:rsidRDefault="002B7D02" w:rsidP="00FD4327">
      <w:pPr>
        <w:pStyle w:val="BasicCopy"/>
      </w:pPr>
      <w:r w:rsidRPr="00C60FA7">
        <w:t xml:space="preserve">Mandated under Title VII of the Civil Rights Act, the EEO-1 Report is an annual survey that requires certain employers to submit information about their </w:t>
      </w:r>
      <w:r w:rsidRPr="00C60FA7">
        <w:t>workforces by race or ethnicity, gender and job category by March 31 every year. The EEOC uses the collected data to enforce Title VII’s prohibitions against employment discrimination based on race, color, religion, national origin or sex.</w:t>
      </w:r>
    </w:p>
    <w:p w14:paraId="1CB0FFDF" w14:textId="77777777" w:rsidR="00FD4327" w:rsidRDefault="002B7D02" w:rsidP="00FD4327">
      <w:pPr>
        <w:pStyle w:val="Subheader"/>
      </w:pPr>
      <w:r w:rsidRPr="00C60FA7">
        <w:t>Employers Subjec</w:t>
      </w:r>
      <w:r w:rsidRPr="00C60FA7">
        <w:t>t to EEO-1 Reporting</w:t>
      </w:r>
    </w:p>
    <w:p w14:paraId="4D54C502" w14:textId="77777777" w:rsidR="00FD4327" w:rsidRDefault="002B7D02" w:rsidP="00FD4327">
      <w:pPr>
        <w:pStyle w:val="BasicCopy"/>
      </w:pPr>
      <w:r w:rsidRPr="00C60FA7">
        <w:t>In general, a private-sector employer is subject to EEO-1 reporting if it:</w:t>
      </w:r>
    </w:p>
    <w:p w14:paraId="4816C401" w14:textId="77777777" w:rsidR="00FD4327" w:rsidRDefault="002B7D02" w:rsidP="00FD4327">
      <w:pPr>
        <w:pStyle w:val="BasicCopy"/>
        <w:numPr>
          <w:ilvl w:val="0"/>
          <w:numId w:val="15"/>
        </w:numPr>
      </w:pPr>
      <w:r>
        <w:t xml:space="preserve">Has 100 or more employees; </w:t>
      </w:r>
    </w:p>
    <w:p w14:paraId="2C6A31E2" w14:textId="77777777" w:rsidR="00FD4327" w:rsidRDefault="002B7D02" w:rsidP="00FD4327">
      <w:pPr>
        <w:pStyle w:val="BasicCopy"/>
        <w:numPr>
          <w:ilvl w:val="0"/>
          <w:numId w:val="15"/>
        </w:numPr>
      </w:pPr>
      <w:r>
        <w:t>Has 15-99 employees and is part of a group of employers with 100 or more employees; or</w:t>
      </w:r>
    </w:p>
    <w:p w14:paraId="01086493" w14:textId="77777777" w:rsidR="00FD4327" w:rsidRDefault="002B7D02" w:rsidP="00FD4327">
      <w:pPr>
        <w:pStyle w:val="BasicCopy"/>
        <w:numPr>
          <w:ilvl w:val="0"/>
          <w:numId w:val="15"/>
        </w:numPr>
      </w:pPr>
      <w:r>
        <w:t>Is a federal contractor with 50 or more emplo</w:t>
      </w:r>
      <w:r>
        <w:t>yees and a contract of $50,000 or more</w:t>
      </w:r>
    </w:p>
    <w:p w14:paraId="3A071B18" w14:textId="77777777" w:rsidR="00FD4327" w:rsidRDefault="002B7D02" w:rsidP="00FD4327">
      <w:pPr>
        <w:pStyle w:val="Subheader"/>
      </w:pPr>
      <w:r w:rsidRPr="00C60FA7">
        <w:t xml:space="preserve">Employer </w:t>
      </w:r>
      <w:r>
        <w:t>Takeaway</w:t>
      </w:r>
      <w:r w:rsidRPr="00C60FA7">
        <w:t xml:space="preserve"> </w:t>
      </w:r>
    </w:p>
    <w:p w14:paraId="3DA72A55" w14:textId="77777777" w:rsidR="00FD4327" w:rsidRDefault="002B7D02" w:rsidP="00FD4327">
      <w:pPr>
        <w:pStyle w:val="BasicCopy"/>
      </w:pPr>
      <w:r w:rsidRPr="00C60FA7">
        <w:t>Employers</w:t>
      </w:r>
      <w:r>
        <w:t xml:space="preserve"> should review EEO-1 reporting requirements.</w:t>
      </w:r>
      <w:r w:rsidRPr="00C60FA7">
        <w:t xml:space="preserve"> </w:t>
      </w:r>
      <w:r>
        <w:t xml:space="preserve">Those </w:t>
      </w:r>
      <w:r w:rsidRPr="00C60FA7">
        <w:t>subject to reporting</w:t>
      </w:r>
      <w:r>
        <w:t xml:space="preserve"> </w:t>
      </w:r>
      <w:r w:rsidRPr="00C60FA7">
        <w:t xml:space="preserve">requirements should begin submitting 2019 and 2020 EEO-1 data in the EEO-1 portal and ensure that they </w:t>
      </w:r>
      <w:r w:rsidRPr="00C60FA7">
        <w:t>complete these submissions by July 19, 2021.</w:t>
      </w:r>
    </w:p>
    <w:p w14:paraId="510FD02D" w14:textId="77777777" w:rsidR="00FD4327" w:rsidRDefault="002B7D02" w:rsidP="00FD4327">
      <w:pPr>
        <w:pStyle w:val="BasicCopy"/>
      </w:pPr>
      <w:r w:rsidRPr="00C60FA7">
        <w:t xml:space="preserve">These employers should also review the EEOC’s </w:t>
      </w:r>
      <w:hyperlink r:id="rId11" w:history="1">
        <w:r w:rsidRPr="00C60FA7">
          <w:rPr>
            <w:rStyle w:val="Hyperlink"/>
          </w:rPr>
          <w:t>home page</w:t>
        </w:r>
      </w:hyperlink>
      <w:r w:rsidRPr="00C60FA7">
        <w:t xml:space="preserve"> and </w:t>
      </w:r>
      <w:hyperlink r:id="rId12" w:history="1">
        <w:r w:rsidRPr="00C60FA7">
          <w:rPr>
            <w:rStyle w:val="Hyperlink"/>
          </w:rPr>
          <w:t>new website dedicated to EEO data collections</w:t>
        </w:r>
      </w:hyperlink>
      <w:r w:rsidRPr="00C60FA7">
        <w:t xml:space="preserve"> for additional information.</w:t>
      </w:r>
      <w:r>
        <w:t xml:space="preserve"> </w:t>
      </w:r>
    </w:p>
    <w:p w14:paraId="66B22B42" w14:textId="77777777" w:rsidR="00FD4327" w:rsidRDefault="002B7D02" w:rsidP="00FD4327">
      <w:pPr>
        <w:pStyle w:val="BasicCopy"/>
      </w:pPr>
      <w:r w:rsidRPr="00C860AF">
        <w:t>Con</w:t>
      </w:r>
      <w:r w:rsidRPr="00C860AF">
        <w:t>tact</w:t>
      </w:r>
      <w:r w:rsidR="00B13362">
        <w:t xml:space="preserve"> The Richards Group</w:t>
      </w:r>
      <w:r w:rsidR="00A57371">
        <w:t xml:space="preserve"> today</w:t>
      </w:r>
      <w:r w:rsidRPr="00C860AF">
        <w:t xml:space="preserve"> </w:t>
      </w:r>
      <w:r>
        <w:t>for more resources.</w:t>
      </w:r>
    </w:p>
    <w:p w14:paraId="5C3265CE" w14:textId="77777777" w:rsidR="00FD4327" w:rsidRDefault="00FD4327" w:rsidP="006A4CDA">
      <w:pPr>
        <w:pStyle w:val="BasicCopy"/>
        <w:rPr>
          <w:rStyle w:val="PrimaryHeaderChar"/>
        </w:rPr>
      </w:pPr>
    </w:p>
    <w:p w14:paraId="14788015" w14:textId="77777777" w:rsidR="00FD4327" w:rsidRDefault="00FD4327" w:rsidP="006A4CDA">
      <w:pPr>
        <w:pStyle w:val="BasicCopy"/>
        <w:rPr>
          <w:rStyle w:val="PrimaryHeaderChar"/>
        </w:rPr>
      </w:pPr>
    </w:p>
    <w:p w14:paraId="6DD65CD9" w14:textId="77777777" w:rsidR="00FD4327" w:rsidRDefault="00FD4327" w:rsidP="006A4CDA">
      <w:pPr>
        <w:pStyle w:val="BasicCopy"/>
        <w:rPr>
          <w:rStyle w:val="PrimaryHeaderChar"/>
        </w:rPr>
      </w:pPr>
    </w:p>
    <w:p w14:paraId="53B4EC03" w14:textId="77777777" w:rsidR="00FD4327" w:rsidRDefault="00FD4327" w:rsidP="006A4CDA">
      <w:pPr>
        <w:pStyle w:val="BasicCopy"/>
        <w:rPr>
          <w:rStyle w:val="PrimaryHeaderChar"/>
        </w:rPr>
      </w:pPr>
    </w:p>
    <w:p w14:paraId="5ECF209B" w14:textId="77777777" w:rsidR="00A21644" w:rsidRPr="001A1C75" w:rsidRDefault="002B7D02" w:rsidP="006A4CDA">
      <w:pPr>
        <w:pStyle w:val="BasicCopy"/>
        <w:rPr>
          <w:rStyle w:val="PrimaryHeaderChar"/>
          <w:rFonts w:asciiTheme="majorHAnsi" w:hAnsiTheme="majorHAnsi" w:cstheme="majorHAnsi"/>
          <w:noProof w:val="0"/>
          <w:color w:val="auto"/>
          <w:sz w:val="20"/>
          <w:szCs w:val="20"/>
        </w:rPr>
      </w:pPr>
      <w:r>
        <w:rPr>
          <w:rStyle w:val="PrimaryHeaderChar"/>
        </w:rPr>
        <w:t>Protecting HR Teams from Burnout</w:t>
      </w:r>
    </w:p>
    <w:bookmarkEnd w:id="0"/>
    <w:bookmarkEnd w:id="1"/>
    <w:p w14:paraId="4B22BB44" w14:textId="77777777" w:rsidR="002C79F4" w:rsidRPr="00C860AF" w:rsidRDefault="002B7D02" w:rsidP="00C860AF">
      <w:pPr>
        <w:pStyle w:val="BasicCopy"/>
        <w:rPr>
          <w:rStyle w:val="BasicCopyChar"/>
        </w:rPr>
      </w:pPr>
      <w:r w:rsidRPr="00C860AF">
        <w:rPr>
          <w:rStyle w:val="BasicCopyChar"/>
        </w:rPr>
        <w:t>Burnout is a commonly discussed issue amid the COVID-19 pandemic. Oftentimes, it</w:t>
      </w:r>
      <w:r w:rsidR="007D1B25">
        <w:rPr>
          <w:rStyle w:val="BasicCopyChar"/>
        </w:rPr>
        <w:t>’</w:t>
      </w:r>
      <w:r w:rsidRPr="00C860AF">
        <w:rPr>
          <w:rStyle w:val="BasicCopyChar"/>
        </w:rPr>
        <w:t xml:space="preserve">s HR’s responsibility to help employees cope with burnout and its contributing factors. </w:t>
      </w:r>
      <w:r w:rsidR="007E77B2" w:rsidRPr="00C860AF">
        <w:rPr>
          <w:rStyle w:val="BasicCopyChar"/>
        </w:rPr>
        <w:t xml:space="preserve">In </w:t>
      </w:r>
      <w:r w:rsidRPr="00C860AF">
        <w:rPr>
          <w:rStyle w:val="BasicCopyChar"/>
        </w:rPr>
        <w:t>many cases, that leaves HR teams without lifelines of their own.</w:t>
      </w:r>
      <w:r w:rsidR="00FF2EBF" w:rsidRPr="00C860AF">
        <w:rPr>
          <w:rStyle w:val="BasicCopyChar"/>
        </w:rPr>
        <w:t xml:space="preserve"> </w:t>
      </w:r>
      <w:r w:rsidR="00845D22">
        <w:rPr>
          <w:rStyle w:val="BasicCopyChar"/>
        </w:rPr>
        <w:t xml:space="preserve">However, </w:t>
      </w:r>
      <w:r w:rsidR="00FF2EBF" w:rsidRPr="00C860AF">
        <w:rPr>
          <w:rStyle w:val="BasicCopyChar"/>
        </w:rPr>
        <w:t xml:space="preserve">HR </w:t>
      </w:r>
      <w:r w:rsidR="00FD4327">
        <w:rPr>
          <w:rStyle w:val="BasicCopyChar"/>
        </w:rPr>
        <w:t>professionals</w:t>
      </w:r>
      <w:r w:rsidR="00FF2EBF" w:rsidRPr="00C860AF">
        <w:rPr>
          <w:rStyle w:val="BasicCopyChar"/>
        </w:rPr>
        <w:t xml:space="preserve"> can take steps to stay afloat when feeling overburdened.</w:t>
      </w:r>
    </w:p>
    <w:p w14:paraId="0E76FB32" w14:textId="77777777" w:rsidR="002C79F4" w:rsidRPr="00C860AF" w:rsidRDefault="002B7D02" w:rsidP="00C860AF">
      <w:pPr>
        <w:pStyle w:val="BasicCopy"/>
        <w:rPr>
          <w:rStyle w:val="BasicCopyChar"/>
        </w:rPr>
      </w:pPr>
      <w:r w:rsidRPr="00C860AF">
        <w:rPr>
          <w:rStyle w:val="BasicCopyChar"/>
        </w:rPr>
        <w:t>Burnout, in simple terms, is the feeling of mental exhaustion stemming from workplace duties. According t</w:t>
      </w:r>
      <w:r w:rsidRPr="00C860AF">
        <w:rPr>
          <w:rStyle w:val="BasicCopyChar"/>
        </w:rPr>
        <w:t>o the World Health Organization, burnout may be shown through the following symptoms:</w:t>
      </w:r>
    </w:p>
    <w:p w14:paraId="058F5854" w14:textId="77777777" w:rsidR="002C79F4" w:rsidRPr="002C79F4" w:rsidRDefault="002B7D02" w:rsidP="002C79F4">
      <w:pPr>
        <w:pStyle w:val="bullets"/>
        <w:rPr>
          <w:rStyle w:val="BasicCopyChar"/>
          <w:rFonts w:eastAsiaTheme="minorHAnsi"/>
        </w:rPr>
      </w:pPr>
      <w:r w:rsidRPr="002C79F4">
        <w:rPr>
          <w:rStyle w:val="BasicCopyChar"/>
          <w:rFonts w:eastAsiaTheme="minorHAnsi"/>
        </w:rPr>
        <w:t>Fatigue or energy depletion</w:t>
      </w:r>
    </w:p>
    <w:p w14:paraId="673C339A" w14:textId="77777777" w:rsidR="002C79F4" w:rsidRPr="002C79F4" w:rsidRDefault="002B7D02" w:rsidP="002C79F4">
      <w:pPr>
        <w:pStyle w:val="bullets"/>
        <w:rPr>
          <w:rStyle w:val="BasicCopyChar"/>
          <w:rFonts w:eastAsiaTheme="minorHAnsi"/>
        </w:rPr>
      </w:pPr>
      <w:r w:rsidRPr="002C79F4">
        <w:rPr>
          <w:rStyle w:val="BasicCopyChar"/>
          <w:rFonts w:eastAsiaTheme="minorHAnsi"/>
        </w:rPr>
        <w:t>Decreased engagement at work, or feelings of negativism or cynicism related to one's job</w:t>
      </w:r>
    </w:p>
    <w:p w14:paraId="0B9497C8" w14:textId="77777777" w:rsidR="00FD4327" w:rsidRDefault="002B7D02" w:rsidP="00FD4327">
      <w:pPr>
        <w:pStyle w:val="bullets"/>
        <w:rPr>
          <w:rStyle w:val="BasicCopyChar"/>
          <w:rFonts w:eastAsiaTheme="minorHAnsi"/>
        </w:rPr>
      </w:pPr>
      <w:r w:rsidRPr="002C79F4">
        <w:rPr>
          <w:rStyle w:val="BasicCopyChar"/>
          <w:rFonts w:eastAsiaTheme="minorHAnsi"/>
        </w:rPr>
        <w:t>Reduced productivity or efficacy</w:t>
      </w:r>
    </w:p>
    <w:p w14:paraId="5E8F784B" w14:textId="77777777" w:rsidR="00FD4327" w:rsidRDefault="002B7D02" w:rsidP="00FD4327">
      <w:pPr>
        <w:pStyle w:val="BasicCopy"/>
        <w:rPr>
          <w:rStyle w:val="BasicCopyChar"/>
        </w:rPr>
      </w:pPr>
      <w:r w:rsidRPr="00FD4327">
        <w:rPr>
          <w:rStyle w:val="BasicCopyChar"/>
        </w:rPr>
        <w:t xml:space="preserve">As these </w:t>
      </w:r>
      <w:r w:rsidRPr="00FD4327">
        <w:rPr>
          <w:rStyle w:val="BasicCopyChar"/>
        </w:rPr>
        <w:t>examples show, burnout doesn’t always look the same for everyone. Yet, the impacts of burnout are typically uniform—lower-quality work and detrimental health effects.</w:t>
      </w:r>
    </w:p>
    <w:p w14:paraId="4106CEA1" w14:textId="77777777" w:rsidR="00B13362" w:rsidRPr="00FD4327" w:rsidRDefault="00B13362" w:rsidP="00FD4327">
      <w:pPr>
        <w:pStyle w:val="BasicCopy"/>
        <w:rPr>
          <w:rStyle w:val="BasicCopyChar"/>
        </w:rPr>
      </w:pPr>
    </w:p>
    <w:p w14:paraId="3D31DA38" w14:textId="77777777" w:rsidR="002C79F4" w:rsidRPr="00406CDD" w:rsidRDefault="002B7D02" w:rsidP="00406CDD">
      <w:pPr>
        <w:pStyle w:val="Subheader"/>
        <w:rPr>
          <w:rStyle w:val="BasicCopyChar"/>
          <w:sz w:val="21"/>
        </w:rPr>
      </w:pPr>
      <w:r w:rsidRPr="00406CDD">
        <w:t>Steps for Employers</w:t>
      </w:r>
    </w:p>
    <w:p w14:paraId="3C8D671E" w14:textId="77777777" w:rsidR="00D56C89" w:rsidRDefault="002B7D02" w:rsidP="00A57371">
      <w:pPr>
        <w:pStyle w:val="BasicCopy"/>
      </w:pPr>
      <w:r w:rsidRPr="002C79F4">
        <w:rPr>
          <w:rStyle w:val="BasicCopyChar"/>
        </w:rPr>
        <w:t xml:space="preserve">Below are action steps </w:t>
      </w:r>
      <w:r w:rsidR="00B13362">
        <w:rPr>
          <w:rStyle w:val="BasicCopyChar"/>
        </w:rPr>
        <w:t xml:space="preserve">for HR professionals </w:t>
      </w:r>
      <w:r w:rsidRPr="002C79F4">
        <w:rPr>
          <w:rStyle w:val="BasicCopyChar"/>
        </w:rPr>
        <w:t>to consider when dealing</w:t>
      </w:r>
      <w:r w:rsidRPr="002C79F4">
        <w:rPr>
          <w:rStyle w:val="BasicCopyChar"/>
        </w:rPr>
        <w:t xml:space="preserve"> with burnout:</w:t>
      </w:r>
    </w:p>
    <w:p w14:paraId="17B9BC66" w14:textId="77777777" w:rsidR="00FD4327" w:rsidRPr="00FD4327" w:rsidRDefault="002B7D02" w:rsidP="00FD4327">
      <w:pPr>
        <w:pStyle w:val="bullets"/>
        <w:rPr>
          <w:rStyle w:val="BasicCopyChar"/>
          <w:rFonts w:eastAsiaTheme="minorHAnsi"/>
        </w:rPr>
      </w:pPr>
      <w:r w:rsidRPr="00FD4327">
        <w:rPr>
          <w:rStyle w:val="BasicCopyChar"/>
          <w:rFonts w:eastAsiaTheme="minorHAnsi"/>
        </w:rPr>
        <w:t>Meet regularly with</w:t>
      </w:r>
      <w:r>
        <w:rPr>
          <w:rStyle w:val="BasicCopyChar"/>
          <w:rFonts w:eastAsiaTheme="minorHAnsi"/>
        </w:rPr>
        <w:t xml:space="preserve"> </w:t>
      </w:r>
      <w:r w:rsidRPr="00FD4327">
        <w:rPr>
          <w:rStyle w:val="BasicCopyChar"/>
          <w:rFonts w:eastAsiaTheme="minorHAnsi"/>
        </w:rPr>
        <w:t>team</w:t>
      </w:r>
      <w:r>
        <w:rPr>
          <w:rStyle w:val="BasicCopyChar"/>
          <w:rFonts w:eastAsiaTheme="minorHAnsi"/>
        </w:rPr>
        <w:t xml:space="preserve"> members</w:t>
      </w:r>
      <w:r w:rsidR="007607B2">
        <w:rPr>
          <w:rStyle w:val="BasicCopyChar"/>
          <w:rFonts w:eastAsiaTheme="minorHAnsi"/>
        </w:rPr>
        <w:t xml:space="preserve"> and peers</w:t>
      </w:r>
      <w:r w:rsidRPr="00FD4327">
        <w:rPr>
          <w:rStyle w:val="BasicCopyChar"/>
          <w:rFonts w:eastAsiaTheme="minorHAnsi"/>
        </w:rPr>
        <w:t xml:space="preserve"> to gauge their emotional states and </w:t>
      </w:r>
      <w:r>
        <w:rPr>
          <w:rStyle w:val="BasicCopyChar"/>
          <w:rFonts w:eastAsiaTheme="minorHAnsi"/>
        </w:rPr>
        <w:t>discuss</w:t>
      </w:r>
      <w:r w:rsidRPr="00FD4327">
        <w:rPr>
          <w:rStyle w:val="BasicCopyChar"/>
          <w:rFonts w:eastAsiaTheme="minorHAnsi"/>
        </w:rPr>
        <w:t xml:space="preserve"> </w:t>
      </w:r>
      <w:r w:rsidR="00B13362">
        <w:rPr>
          <w:rStyle w:val="BasicCopyChar"/>
          <w:rFonts w:eastAsiaTheme="minorHAnsi"/>
        </w:rPr>
        <w:t xml:space="preserve">individual </w:t>
      </w:r>
      <w:r w:rsidRPr="00FD4327">
        <w:rPr>
          <w:rStyle w:val="BasicCopyChar"/>
          <w:rFonts w:eastAsiaTheme="minorHAnsi"/>
        </w:rPr>
        <w:t>work duties</w:t>
      </w:r>
      <w:r>
        <w:rPr>
          <w:rStyle w:val="BasicCopyChar"/>
          <w:rFonts w:eastAsiaTheme="minorHAnsi"/>
        </w:rPr>
        <w:t xml:space="preserve"> </w:t>
      </w:r>
      <w:r w:rsidRPr="00FD4327">
        <w:rPr>
          <w:rStyle w:val="BasicCopyChar"/>
          <w:rFonts w:eastAsiaTheme="minorHAnsi"/>
        </w:rPr>
        <w:t xml:space="preserve">as needed. </w:t>
      </w:r>
    </w:p>
    <w:p w14:paraId="4B7D4801" w14:textId="77777777" w:rsidR="00D56C89" w:rsidRPr="002C79F4" w:rsidRDefault="002B7D02" w:rsidP="00D56C89">
      <w:pPr>
        <w:pStyle w:val="bullets"/>
        <w:rPr>
          <w:rStyle w:val="BasicCopyChar"/>
          <w:rFonts w:eastAsiaTheme="minorHAnsi"/>
        </w:rPr>
      </w:pPr>
      <w:r w:rsidRPr="002C79F4">
        <w:rPr>
          <w:rStyle w:val="BasicCopyChar"/>
          <w:rFonts w:eastAsiaTheme="minorHAnsi"/>
        </w:rPr>
        <w:t xml:space="preserve">Recognize and celebrate </w:t>
      </w:r>
      <w:r w:rsidR="00B16AE2">
        <w:rPr>
          <w:rStyle w:val="BasicCopyChar"/>
          <w:rFonts w:eastAsiaTheme="minorHAnsi"/>
        </w:rPr>
        <w:t>individual and team</w:t>
      </w:r>
      <w:r w:rsidR="00D47BAB">
        <w:rPr>
          <w:rStyle w:val="BasicCopyChar"/>
          <w:rFonts w:eastAsiaTheme="minorHAnsi"/>
        </w:rPr>
        <w:t xml:space="preserve"> </w:t>
      </w:r>
      <w:r w:rsidR="00B16AE2">
        <w:rPr>
          <w:rStyle w:val="BasicCopyChar"/>
          <w:rFonts w:eastAsiaTheme="minorHAnsi"/>
        </w:rPr>
        <w:t xml:space="preserve">achievements. </w:t>
      </w:r>
    </w:p>
    <w:p w14:paraId="20403BFC" w14:textId="77777777" w:rsidR="00D56C89" w:rsidRPr="002C79F4" w:rsidRDefault="002B7D02" w:rsidP="00D56C89">
      <w:pPr>
        <w:pStyle w:val="bullets"/>
        <w:rPr>
          <w:rStyle w:val="BasicCopyChar"/>
          <w:rFonts w:eastAsiaTheme="minorHAnsi"/>
        </w:rPr>
      </w:pPr>
      <w:r w:rsidRPr="002C79F4">
        <w:rPr>
          <w:rStyle w:val="BasicCopyChar"/>
          <w:rFonts w:eastAsiaTheme="minorHAnsi"/>
        </w:rPr>
        <w:t>Train other managers on how to keep employees engaged and mo</w:t>
      </w:r>
      <w:r w:rsidRPr="002C79F4">
        <w:rPr>
          <w:rStyle w:val="BasicCopyChar"/>
          <w:rFonts w:eastAsiaTheme="minorHAnsi"/>
        </w:rPr>
        <w:t xml:space="preserve">tivated at work, and how to spot signs of burnout. </w:t>
      </w:r>
    </w:p>
    <w:p w14:paraId="5B4A026B" w14:textId="77777777" w:rsidR="00D56C89" w:rsidRPr="002C79F4" w:rsidRDefault="002B7D02" w:rsidP="00D56C89">
      <w:pPr>
        <w:pStyle w:val="bullets"/>
        <w:rPr>
          <w:rStyle w:val="BasicCopyChar"/>
          <w:rFonts w:eastAsiaTheme="minorHAnsi"/>
        </w:rPr>
      </w:pPr>
      <w:r w:rsidRPr="002C79F4">
        <w:rPr>
          <w:rStyle w:val="BasicCopyChar"/>
          <w:rFonts w:eastAsiaTheme="minorHAnsi"/>
        </w:rPr>
        <w:t xml:space="preserve">Clearly communicate that employees should reach out if they are experiencing burnout, and that there will be no punishment for seeking help. </w:t>
      </w:r>
    </w:p>
    <w:p w14:paraId="414BB4D6" w14:textId="77777777" w:rsidR="002A54A7" w:rsidRPr="00C860AF" w:rsidRDefault="002B7D02" w:rsidP="00C860AF">
      <w:pPr>
        <w:pStyle w:val="BasicCopy"/>
      </w:pPr>
      <w:r>
        <w:t>C</w:t>
      </w:r>
      <w:r w:rsidR="002C79F4" w:rsidRPr="00C860AF">
        <w:t>onsider</w:t>
      </w:r>
      <w:r w:rsidR="00B13362">
        <w:t xml:space="preserve"> what actions can help address</w:t>
      </w:r>
      <w:r w:rsidR="002C79F4" w:rsidRPr="00C860AF">
        <w:t xml:space="preserve"> the unique needs of</w:t>
      </w:r>
      <w:r>
        <w:t xml:space="preserve"> you</w:t>
      </w:r>
      <w:r>
        <w:t>r work environment</w:t>
      </w:r>
      <w:r w:rsidR="002C79F4" w:rsidRPr="00C860AF">
        <w:t>.</w:t>
      </w:r>
      <w:r w:rsidR="00F24C3C">
        <w:t xml:space="preserve"> </w:t>
      </w:r>
      <w:r w:rsidR="00B13362">
        <w:t>To learn more</w:t>
      </w:r>
      <w:r w:rsidR="00A57371">
        <w:t xml:space="preserve"> about preventing burnout</w:t>
      </w:r>
      <w:r w:rsidR="00B13362">
        <w:t xml:space="preserve">, contact us today. </w:t>
      </w:r>
    </w:p>
    <w:p w14:paraId="10655A26" w14:textId="77777777" w:rsidR="002A54A7" w:rsidRPr="004C2F82" w:rsidRDefault="002A54A7" w:rsidP="002A54A7">
      <w:pPr>
        <w:pStyle w:val="BasicCopy"/>
        <w:rPr>
          <w:noProof/>
        </w:rPr>
      </w:pPr>
    </w:p>
    <w:p w14:paraId="1B402692" w14:textId="77777777" w:rsidR="00044F2B" w:rsidRPr="00C0624F" w:rsidRDefault="00044F2B" w:rsidP="004C2F82">
      <w:pPr>
        <w:pStyle w:val="Subheader"/>
      </w:pPr>
    </w:p>
    <w:sectPr w:rsidR="00044F2B" w:rsidRPr="00C0624F" w:rsidSect="008857CD">
      <w:headerReference w:type="default" r:id="rId13"/>
      <w:footerReference w:type="default" r:id="rId14"/>
      <w:type w:val="continuous"/>
      <w:pgSz w:w="12240" w:h="15840"/>
      <w:pgMar w:top="5364" w:right="504" w:bottom="720" w:left="504" w:header="720" w:footer="720" w:gutter="0"/>
      <w:cols w:num="4"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4AD95" w14:textId="77777777" w:rsidR="00000000" w:rsidRDefault="002B7D02">
      <w:pPr>
        <w:spacing w:after="0" w:line="240" w:lineRule="auto"/>
      </w:pPr>
      <w:r>
        <w:separator/>
      </w:r>
    </w:p>
  </w:endnote>
  <w:endnote w:type="continuationSeparator" w:id="0">
    <w:p w14:paraId="1A90FD0E" w14:textId="77777777" w:rsidR="00000000" w:rsidRDefault="002B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438DB" w14:textId="77777777" w:rsidR="00232637" w:rsidRPr="00A672BD" w:rsidRDefault="002B7D02" w:rsidP="00A672BD">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r w:rsidR="00C05357" w:rsidRPr="008D08A1">
      <w:rPr>
        <w:noProof/>
      </w:rPr>
      <mc:AlternateContent>
        <mc:Choice Requires="wps">
          <w:drawing>
            <wp:anchor distT="0" distB="0" distL="114300" distR="114300" simplePos="0" relativeHeight="251668480" behindDoc="1" locked="0" layoutInCell="1" allowOverlap="1" wp14:anchorId="327B162D" wp14:editId="370E9271">
              <wp:simplePos x="0" y="0"/>
              <wp:positionH relativeFrom="page">
                <wp:posOffset>325315</wp:posOffset>
              </wp:positionH>
              <wp:positionV relativeFrom="bottomMargin">
                <wp:posOffset>2198</wp:posOffset>
              </wp:positionV>
              <wp:extent cx="2071370"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071370" cy="238125"/>
                      </a:xfrm>
                      <a:prstGeom prst="rect">
                        <a:avLst/>
                      </a:prstGeom>
                      <a:noFill/>
                      <a:ln w="6350">
                        <a:noFill/>
                      </a:ln>
                    </wps:spPr>
                    <wps:txbx>
                      <w:txbxContent>
                        <w:p w14:paraId="71199F19" w14:textId="77777777" w:rsidR="00C05357" w:rsidRPr="00044F2B" w:rsidRDefault="002B7D02" w:rsidP="00C0535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2051" type="#_x0000_t202" style="width:163.1pt;height:18.75pt;margin-top:0.15pt;margin-left:25.6pt;mso-height-percent:0;mso-height-relative:margin;mso-position-horizontal-relative:page;mso-position-vertical-relative:bottom-margin-area;mso-width-percent:0;mso-width-relative:margin;mso-wrap-distance-bottom:0;mso-wrap-distance-left:9pt;mso-wrap-distance-right:9pt;mso-wrap-distance-top:0;mso-wrap-style:square;position:absolute;visibility:visible;v-text-anchor:top;z-index:-251646976" filled="f" stroked="f" strokeweight="0.5pt">
              <v:textbox>
                <w:txbxContent>
                  <w:p w:rsidR="00C05357" w:rsidRPr="00044F2B" w:rsidP="00C05357" w14:paraId="59394818"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p>
                </w:txbxContent>
              </v:textbox>
            </v:shape>
          </w:pict>
        </mc:Fallback>
      </mc:AlternateContent>
    </w:r>
    <w:r w:rsidR="004042D4" w:rsidRPr="008D08A1">
      <w:rPr>
        <w:noProof/>
      </w:rPr>
      <mc:AlternateContent>
        <mc:Choice Requires="wps">
          <w:drawing>
            <wp:anchor distT="0" distB="0" distL="114300" distR="114300" simplePos="0" relativeHeight="251664384" behindDoc="1" locked="0" layoutInCell="1" allowOverlap="1" wp14:anchorId="4514C793" wp14:editId="49393A07">
              <wp:simplePos x="0" y="0"/>
              <wp:positionH relativeFrom="margin">
                <wp:align>left</wp:align>
              </wp:positionH>
              <wp:positionV relativeFrom="bottomMargin">
                <wp:posOffset>-28575</wp:posOffset>
              </wp:positionV>
              <wp:extent cx="2071370" cy="238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071370" cy="238125"/>
                      </a:xfrm>
                      <a:prstGeom prst="rect">
                        <a:avLst/>
                      </a:prstGeom>
                      <a:noFill/>
                      <a:ln w="6350">
                        <a:noFill/>
                      </a:ln>
                    </wps:spPr>
                    <wps:txbx>
                      <w:txbxContent>
                        <w:p w14:paraId="4386CD99" w14:textId="77777777" w:rsidR="004042D4" w:rsidRPr="00044F2B" w:rsidRDefault="002B7D02" w:rsidP="004042D4">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2052" type="#_x0000_t202" style="width:163.1pt;height:18.75pt;margin-top:-2.25pt;margin-left:0;mso-height-percent:0;mso-height-relative:margin;mso-position-horizontal:left;mso-position-horizontal-relative:margin;mso-position-vertical-relative:bottom-margin-area;mso-width-percent:0;mso-width-relative:margin;mso-wrap-distance-bottom:0;mso-wrap-distance-left:9pt;mso-wrap-distance-right:9pt;mso-wrap-distance-top:0;mso-wrap-style:square;position:absolute;visibility:visible;v-text-anchor:top;z-index:-251651072" filled="f" stroked="f" strokeweight="0.5pt">
              <v:textbox>
                <w:txbxContent>
                  <w:p w:rsidR="004042D4" w:rsidRPr="00044F2B" w:rsidP="004042D4" w14:paraId="7ED4E027"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p>
                </w:txbxContent>
              </v:textbox>
              <w10:wrap anchorx="margin"/>
            </v:shape>
          </w:pict>
        </mc:Fallback>
      </mc:AlternateContent>
    </w:r>
    <w:r w:rsidR="00DA36BB" w:rsidRPr="008D08A1">
      <w:rPr>
        <w:noProof/>
      </w:rPr>
      <mc:AlternateContent>
        <mc:Choice Requires="wps">
          <w:drawing>
            <wp:anchor distT="0" distB="0" distL="114300" distR="114300" simplePos="0" relativeHeight="251662336" behindDoc="1" locked="0" layoutInCell="1" allowOverlap="1" wp14:anchorId="33740067" wp14:editId="04402B71">
              <wp:simplePos x="0" y="0"/>
              <wp:positionH relativeFrom="margin">
                <wp:align>left</wp:align>
              </wp:positionH>
              <wp:positionV relativeFrom="bottomMargin">
                <wp:align>top</wp:align>
              </wp:positionV>
              <wp:extent cx="2071370" cy="238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1370" cy="238125"/>
                      </a:xfrm>
                      <a:prstGeom prst="rect">
                        <a:avLst/>
                      </a:prstGeom>
                      <a:noFill/>
                      <a:ln w="6350">
                        <a:noFill/>
                      </a:ln>
                    </wps:spPr>
                    <wps:txbx>
                      <w:txbxContent>
                        <w:p w14:paraId="41581D9E" w14:textId="77777777" w:rsidR="00DA36BB" w:rsidRPr="00044F2B" w:rsidRDefault="002B7D02" w:rsidP="00DA36BB">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2053" type="#_x0000_t202" style="width:163.1pt;height:18.75pt;margin-top:0;margin-left:0;mso-height-percent:0;mso-height-relative:margin;mso-position-horizontal:left;mso-position-horizontal-relative:margin;mso-position-vertical:top;mso-position-vertical-relative:bottom-margin-area;mso-width-percent:0;mso-width-relative:margin;mso-wrap-distance-bottom:0;mso-wrap-distance-left:9pt;mso-wrap-distance-right:9pt;mso-wrap-distance-top:0;mso-wrap-style:square;position:absolute;visibility:visible;v-text-anchor:top;z-index:-251653120" filled="f" stroked="f" strokeweight="0.5pt">
              <v:textbox>
                <w:txbxContent>
                  <w:p w:rsidR="00DA36BB" w:rsidRPr="00044F2B" w:rsidP="00DA36BB" w14:paraId="664E51AB" w14:textId="7E194F2F">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21</w:t>
                    </w:r>
                    <w:r w:rsidRPr="00044F2B">
                      <w:rPr>
                        <w:rFonts w:ascii="Arial" w:hAnsi="Arial" w:cs="Arial"/>
                        <w:color w:val="808080" w:themeColor="background1" w:themeShade="80"/>
                        <w:sz w:val="16"/>
                        <w:szCs w:val="16"/>
                      </w:rPr>
                      <w:t xml:space="preserve"> Zywave, Inc. All rights reserved</w:t>
                    </w:r>
                    <w:r>
                      <w:rPr>
                        <w:rFonts w:ascii="Arial" w:hAnsi="Arial" w:cs="Arial"/>
                        <w:color w:val="808080" w:themeColor="background1" w:themeShade="80"/>
                        <w:sz w:val="16"/>
                        <w:szCs w:val="16"/>
                      </w:rPr>
                      <w:t>.</w:t>
                    </w:r>
                  </w:p>
                </w:txbxContent>
              </v:textbox>
              <w10:wrap anchorx="margin"/>
            </v:shape>
          </w:pict>
        </mc:Fallback>
      </mc:AlternateContent>
    </w:r>
    <w:r w:rsidR="00ED0209" w:rsidRPr="008D08A1">
      <w:rPr>
        <w:noProof/>
      </w:rPr>
      <mc:AlternateContent>
        <mc:Choice Requires="wps">
          <w:drawing>
            <wp:anchor distT="0" distB="0" distL="114300" distR="114300" simplePos="0" relativeHeight="251660288" behindDoc="1" locked="0" layoutInCell="1" allowOverlap="1" wp14:anchorId="2CCF2E1F" wp14:editId="23292B36">
              <wp:simplePos x="0" y="0"/>
              <wp:positionH relativeFrom="column">
                <wp:posOffset>-74295</wp:posOffset>
              </wp:positionH>
              <wp:positionV relativeFrom="page">
                <wp:posOffset>9465876</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610B50B2" w14:textId="77777777" w:rsidR="00232637" w:rsidRPr="00044F2B" w:rsidRDefault="002B7D02"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w:t>
                          </w:r>
                          <w:r w:rsidR="00D23AD0">
                            <w:rPr>
                              <w:rFonts w:ascii="Arial" w:hAnsi="Arial" w:cs="Arial"/>
                              <w:color w:val="808080" w:themeColor="background1" w:themeShade="80"/>
                              <w:sz w:val="16"/>
                              <w:szCs w:val="16"/>
                            </w:rPr>
                            <w:t>1</w:t>
                          </w:r>
                          <w:r w:rsidRPr="00044F2B">
                            <w:rPr>
                              <w:rFonts w:ascii="Arial" w:hAnsi="Arial" w:cs="Arial"/>
                              <w:color w:val="808080" w:themeColor="background1" w:themeShade="80"/>
                              <w:sz w:val="16"/>
                              <w:szCs w:val="16"/>
                            </w:rPr>
                            <w:t xml:space="preserve"> Zywave, Inc. All rights reserved</w:t>
                          </w:r>
                          <w:r w:rsidR="00FB6220">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2054" type="#_x0000_t202" style="width:163.1pt;height:16.55pt;margin-top:745.35pt;margin-left:-5.85pt;mso-height-percent:0;mso-height-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232637" w:rsidRPr="00044F2B" w:rsidP="00232637" w14:paraId="191490FC" w14:textId="2F18177A">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w:t>
                    </w:r>
                    <w:r w:rsidR="00D23AD0">
                      <w:rPr>
                        <w:rFonts w:ascii="Arial" w:hAnsi="Arial" w:cs="Arial"/>
                        <w:color w:val="808080" w:themeColor="background1" w:themeShade="80"/>
                        <w:sz w:val="16"/>
                        <w:szCs w:val="16"/>
                      </w:rPr>
                      <w:t>1</w:t>
                    </w:r>
                    <w:r w:rsidRPr="00044F2B">
                      <w:rPr>
                        <w:rFonts w:ascii="Arial" w:hAnsi="Arial" w:cs="Arial"/>
                        <w:color w:val="808080" w:themeColor="background1" w:themeShade="80"/>
                        <w:sz w:val="16"/>
                        <w:szCs w:val="16"/>
                      </w:rPr>
                      <w:t xml:space="preserve"> Zywave, Inc. All rights reserved</w:t>
                    </w:r>
                    <w:r w:rsidR="00FB6220">
                      <w:rPr>
                        <w:rFonts w:ascii="Arial" w:hAnsi="Arial" w:cs="Arial"/>
                        <w:color w:val="808080" w:themeColor="background1" w:themeShade="80"/>
                        <w:sz w:val="16"/>
                        <w:szCs w:val="16"/>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7B392" w14:textId="77777777" w:rsidR="00000000" w:rsidRDefault="002B7D02">
      <w:pPr>
        <w:spacing w:after="0" w:line="240" w:lineRule="auto"/>
      </w:pPr>
      <w:r>
        <w:separator/>
      </w:r>
    </w:p>
  </w:footnote>
  <w:footnote w:type="continuationSeparator" w:id="0">
    <w:p w14:paraId="59DF1AB3" w14:textId="77777777" w:rsidR="00000000" w:rsidRDefault="002B7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15BDD" w14:textId="77777777" w:rsidR="00044F2B" w:rsidRDefault="002B7D02">
    <w:pPr>
      <w:pStyle w:val="Header"/>
    </w:pPr>
    <w:r>
      <w:rPr>
        <w:noProof/>
      </w:rPr>
      <w:drawing>
        <wp:anchor distT="0" distB="0" distL="114300" distR="114300" simplePos="0" relativeHeight="251670528" behindDoc="1" locked="0" layoutInCell="1" allowOverlap="1" wp14:anchorId="223A5098" wp14:editId="3232999B">
          <wp:simplePos x="0" y="0"/>
          <wp:positionH relativeFrom="page">
            <wp:align>left</wp:align>
          </wp:positionH>
          <wp:positionV relativeFrom="paragraph">
            <wp:posOffset>-457200</wp:posOffset>
          </wp:positionV>
          <wp:extent cx="7772681"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19409" name="HR_Brief-2021-US.jpg"/>
                  <pic:cNvPicPr/>
                </pic:nvPicPr>
                <pic:blipFill>
                  <a:blip r:embed="rId1">
                    <a:extLst>
                      <a:ext uri="{28A0092B-C50C-407E-A947-70E740481C1C}">
                        <a14:useLocalDpi xmlns:a14="http://schemas.microsoft.com/office/drawing/2010/main" val="0"/>
                      </a:ext>
                    </a:extLst>
                  </a:blip>
                  <a:stretch>
                    <a:fillRect/>
                  </a:stretch>
                </pic:blipFill>
                <pic:spPr>
                  <a:xfrm>
                    <a:off x="0" y="0"/>
                    <a:ext cx="7772681" cy="10058400"/>
                  </a:xfrm>
                  <a:prstGeom prst="rect">
                    <a:avLst/>
                  </a:prstGeom>
                </pic:spPr>
              </pic:pic>
            </a:graphicData>
          </a:graphic>
          <wp14:sizeRelH relativeFrom="margin">
            <wp14:pctWidth>0</wp14:pctWidth>
          </wp14:sizeRelH>
          <wp14:sizeRelV relativeFrom="margin">
            <wp14:pctHeight>0</wp14:pctHeight>
          </wp14:sizeRelV>
        </wp:anchor>
      </w:drawing>
    </w:r>
    <w:r w:rsidR="00B823FC" w:rsidRPr="00130CBD">
      <w:rPr>
        <w:noProof/>
      </w:rPr>
      <mc:AlternateContent>
        <mc:Choice Requires="wps">
          <w:drawing>
            <wp:anchor distT="0" distB="0" distL="114300" distR="114300" simplePos="0" relativeHeight="251666432" behindDoc="0" locked="0" layoutInCell="1" allowOverlap="1" wp14:anchorId="5A3BA699" wp14:editId="3D732CE0">
              <wp:simplePos x="0" y="0"/>
              <wp:positionH relativeFrom="margin">
                <wp:align>center</wp:align>
              </wp:positionH>
              <wp:positionV relativeFrom="page">
                <wp:posOffset>314325</wp:posOffset>
              </wp:positionV>
              <wp:extent cx="3311525" cy="33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1525" cy="331470"/>
                      </a:xfrm>
                      <a:prstGeom prst="rect">
                        <a:avLst/>
                      </a:prstGeom>
                      <a:noFill/>
                      <a:ln w="6350">
                        <a:noFill/>
                      </a:ln>
                    </wps:spPr>
                    <wps:txbx>
                      <w:txbxContent>
                        <w:p w14:paraId="1EA9F217" w14:textId="77777777" w:rsidR="00B823FC" w:rsidRPr="00AD3A69" w:rsidRDefault="002B7D02" w:rsidP="00B823FC">
                          <w:pPr>
                            <w:pStyle w:val="HeaderInfo"/>
                          </w:pPr>
                          <w:r>
                            <w:rPr>
                              <w:b/>
                            </w:rPr>
                            <w:t xml:space="preserve">June </w:t>
                          </w:r>
                          <w:r w:rsidRPr="00766ECB">
                            <w:t>20</w:t>
                          </w:r>
                          <w:r>
                            <w:t>21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49" type="#_x0000_t202" style="width:260.75pt;height:26.1pt;margin-top:24.75pt;margin-left:0;mso-height-percent:0;mso-height-relative:margin;mso-position-horizontal:center;mso-position-horizontal-relative:margin;mso-position-vertical-relative:page;mso-width-percent:0;mso-width-relative:margin;mso-wrap-distance-bottom:0;mso-wrap-distance-left:9pt;mso-wrap-distance-right:9pt;mso-wrap-distance-top:0;mso-wrap-style:square;position:absolute;visibility:visible;v-text-anchor:top;z-index:251667456" filled="f" stroked="f" strokeweight="0.5pt">
              <v:textbox>
                <w:txbxContent>
                  <w:p w:rsidR="00B823FC" w:rsidRPr="00AD3A69" w:rsidP="00B823FC" w14:paraId="27489AD4" w14:textId="08A0874C">
                    <w:pPr>
                      <w:pStyle w:val="HeaderInfo"/>
                    </w:pPr>
                    <w:r>
                      <w:rPr>
                        <w:b/>
                      </w:rPr>
                      <w:t>June</w:t>
                    </w:r>
                    <w:r>
                      <w:rPr>
                        <w:b/>
                      </w:rPr>
                      <w:t xml:space="preserve"> </w:t>
                    </w:r>
                    <w:r w:rsidRPr="00766ECB">
                      <w:t>20</w:t>
                    </w:r>
                    <w:r>
                      <w:t>21</w:t>
                    </w:r>
                  </w:p>
                </w:txbxContent>
              </v:textbox>
              <w10:wrap anchorx="margin"/>
            </v:shape>
          </w:pict>
        </mc:Fallback>
      </mc:AlternateContent>
    </w:r>
    <w:r w:rsidR="00F932BF">
      <w:rPr>
        <w:noProof/>
      </w:rPr>
      <mc:AlternateContent>
        <mc:Choice Requires="wps">
          <w:drawing>
            <wp:anchor distT="0" distB="0" distL="114300" distR="114300" simplePos="0" relativeHeight="251658240" behindDoc="0" locked="0" layoutInCell="1" allowOverlap="1" wp14:anchorId="068D596E" wp14:editId="77AC9272">
              <wp:simplePos x="0" y="0"/>
              <wp:positionH relativeFrom="margin">
                <wp:posOffset>3560397</wp:posOffset>
              </wp:positionH>
              <wp:positionV relativeFrom="paragraph">
                <wp:posOffset>2985247</wp:posOffset>
              </wp:positionV>
              <wp:extent cx="0" cy="5985862"/>
              <wp:effectExtent l="19050" t="0" r="19050" b="34290"/>
              <wp:wrapNone/>
              <wp:docPr id="2" name="Straight Connector 2"/>
              <wp:cNvGraphicFramePr/>
              <a:graphic xmlns:a="http://schemas.openxmlformats.org/drawingml/2006/main">
                <a:graphicData uri="http://schemas.microsoft.com/office/word/2010/wordprocessingShape">
                  <wps:wsp>
                    <wps:cNvCnPr/>
                    <wps:spPr>
                      <a:xfrm>
                        <a:off x="0" y="0"/>
                        <a:ext cx="0" cy="5985862"/>
                      </a:xfrm>
                      <a:prstGeom prst="line">
                        <a:avLst/>
                      </a:prstGeom>
                      <a:ln w="317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2050" style="mso-height-percent:0;mso-height-relative:margin;mso-position-horizontal-relative:margin;mso-wrap-distance-bottom:0;mso-wrap-distance-left:9pt;mso-wrap-distance-right:9pt;mso-wrap-distance-top:0;mso-wrap-style:square;position:absolute;visibility:visible;z-index:251659264" from="280.35pt,235.05pt" to="280.35pt,706.4pt" strokecolor="#a5a5a5" strokeweight="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B4DE6190"/>
    <w:lvl w:ilvl="0" w:tplc="341EB200">
      <w:start w:val="1"/>
      <w:numFmt w:val="bullet"/>
      <w:pStyle w:val="BulletList"/>
      <w:lvlText w:val=""/>
      <w:lvlJc w:val="left"/>
      <w:pPr>
        <w:ind w:left="720" w:hanging="360"/>
      </w:pPr>
      <w:rPr>
        <w:rFonts w:ascii="Symbol" w:hAnsi="Symbol"/>
      </w:rPr>
    </w:lvl>
    <w:lvl w:ilvl="1" w:tplc="58F2CECA">
      <w:start w:val="1"/>
      <w:numFmt w:val="bullet"/>
      <w:lvlText w:val="o"/>
      <w:lvlJc w:val="left"/>
      <w:pPr>
        <w:tabs>
          <w:tab w:val="num" w:pos="1440"/>
        </w:tabs>
        <w:ind w:left="1440" w:hanging="360"/>
      </w:pPr>
      <w:rPr>
        <w:rFonts w:ascii="Courier New" w:hAnsi="Courier New"/>
      </w:rPr>
    </w:lvl>
    <w:lvl w:ilvl="2" w:tplc="9AC4D58C">
      <w:start w:val="1"/>
      <w:numFmt w:val="bullet"/>
      <w:lvlText w:val=""/>
      <w:lvlJc w:val="left"/>
      <w:pPr>
        <w:tabs>
          <w:tab w:val="num" w:pos="2160"/>
        </w:tabs>
        <w:ind w:left="2160" w:hanging="360"/>
      </w:pPr>
      <w:rPr>
        <w:rFonts w:ascii="Wingdings" w:hAnsi="Wingdings"/>
      </w:rPr>
    </w:lvl>
    <w:lvl w:ilvl="3" w:tplc="D65C1BF6">
      <w:start w:val="1"/>
      <w:numFmt w:val="bullet"/>
      <w:lvlText w:val=""/>
      <w:lvlJc w:val="left"/>
      <w:pPr>
        <w:tabs>
          <w:tab w:val="num" w:pos="2880"/>
        </w:tabs>
        <w:ind w:left="2880" w:hanging="360"/>
      </w:pPr>
      <w:rPr>
        <w:rFonts w:ascii="Symbol" w:hAnsi="Symbol"/>
      </w:rPr>
    </w:lvl>
    <w:lvl w:ilvl="4" w:tplc="311A0FE4">
      <w:start w:val="1"/>
      <w:numFmt w:val="bullet"/>
      <w:lvlText w:val="o"/>
      <w:lvlJc w:val="left"/>
      <w:pPr>
        <w:tabs>
          <w:tab w:val="num" w:pos="3600"/>
        </w:tabs>
        <w:ind w:left="3600" w:hanging="360"/>
      </w:pPr>
      <w:rPr>
        <w:rFonts w:ascii="Courier New" w:hAnsi="Courier New"/>
      </w:rPr>
    </w:lvl>
    <w:lvl w:ilvl="5" w:tplc="00CE1DD4">
      <w:start w:val="1"/>
      <w:numFmt w:val="bullet"/>
      <w:lvlText w:val=""/>
      <w:lvlJc w:val="left"/>
      <w:pPr>
        <w:tabs>
          <w:tab w:val="num" w:pos="4320"/>
        </w:tabs>
        <w:ind w:left="4320" w:hanging="360"/>
      </w:pPr>
      <w:rPr>
        <w:rFonts w:ascii="Wingdings" w:hAnsi="Wingdings"/>
      </w:rPr>
    </w:lvl>
    <w:lvl w:ilvl="6" w:tplc="D4566A1A">
      <w:start w:val="1"/>
      <w:numFmt w:val="bullet"/>
      <w:lvlText w:val=""/>
      <w:lvlJc w:val="left"/>
      <w:pPr>
        <w:tabs>
          <w:tab w:val="num" w:pos="5040"/>
        </w:tabs>
        <w:ind w:left="5040" w:hanging="360"/>
      </w:pPr>
      <w:rPr>
        <w:rFonts w:ascii="Symbol" w:hAnsi="Symbol"/>
      </w:rPr>
    </w:lvl>
    <w:lvl w:ilvl="7" w:tplc="E44CE296">
      <w:start w:val="1"/>
      <w:numFmt w:val="bullet"/>
      <w:lvlText w:val="o"/>
      <w:lvlJc w:val="left"/>
      <w:pPr>
        <w:tabs>
          <w:tab w:val="num" w:pos="5760"/>
        </w:tabs>
        <w:ind w:left="5760" w:hanging="360"/>
      </w:pPr>
      <w:rPr>
        <w:rFonts w:ascii="Courier New" w:hAnsi="Courier New"/>
      </w:rPr>
    </w:lvl>
    <w:lvl w:ilvl="8" w:tplc="3D4A942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294F100">
      <w:start w:val="1"/>
      <w:numFmt w:val="bullet"/>
      <w:lvlText w:val=""/>
      <w:lvlJc w:val="left"/>
      <w:pPr>
        <w:ind w:left="360" w:hanging="360"/>
      </w:pPr>
      <w:rPr>
        <w:rFonts w:ascii="Symbol" w:hAnsi="Symbol"/>
      </w:rPr>
    </w:lvl>
    <w:lvl w:ilvl="1" w:tplc="374A5CCE">
      <w:start w:val="1"/>
      <w:numFmt w:val="bullet"/>
      <w:lvlText w:val="o"/>
      <w:lvlJc w:val="left"/>
      <w:pPr>
        <w:tabs>
          <w:tab w:val="num" w:pos="1080"/>
        </w:tabs>
        <w:ind w:left="1080" w:hanging="360"/>
      </w:pPr>
      <w:rPr>
        <w:rFonts w:ascii="Courier New" w:hAnsi="Courier New"/>
      </w:rPr>
    </w:lvl>
    <w:lvl w:ilvl="2" w:tplc="A89AC0BE">
      <w:start w:val="1"/>
      <w:numFmt w:val="bullet"/>
      <w:lvlText w:val=""/>
      <w:lvlJc w:val="left"/>
      <w:pPr>
        <w:tabs>
          <w:tab w:val="num" w:pos="1800"/>
        </w:tabs>
        <w:ind w:left="1800" w:hanging="360"/>
      </w:pPr>
      <w:rPr>
        <w:rFonts w:ascii="Wingdings" w:hAnsi="Wingdings"/>
      </w:rPr>
    </w:lvl>
    <w:lvl w:ilvl="3" w:tplc="D82ED5B2">
      <w:start w:val="1"/>
      <w:numFmt w:val="bullet"/>
      <w:lvlText w:val=""/>
      <w:lvlJc w:val="left"/>
      <w:pPr>
        <w:tabs>
          <w:tab w:val="num" w:pos="2520"/>
        </w:tabs>
        <w:ind w:left="2520" w:hanging="360"/>
      </w:pPr>
      <w:rPr>
        <w:rFonts w:ascii="Symbol" w:hAnsi="Symbol"/>
      </w:rPr>
    </w:lvl>
    <w:lvl w:ilvl="4" w:tplc="B8B2F348">
      <w:start w:val="1"/>
      <w:numFmt w:val="bullet"/>
      <w:lvlText w:val="o"/>
      <w:lvlJc w:val="left"/>
      <w:pPr>
        <w:tabs>
          <w:tab w:val="num" w:pos="3240"/>
        </w:tabs>
        <w:ind w:left="3240" w:hanging="360"/>
      </w:pPr>
      <w:rPr>
        <w:rFonts w:ascii="Courier New" w:hAnsi="Courier New"/>
      </w:rPr>
    </w:lvl>
    <w:lvl w:ilvl="5" w:tplc="D6B2169A">
      <w:start w:val="1"/>
      <w:numFmt w:val="bullet"/>
      <w:lvlText w:val=""/>
      <w:lvlJc w:val="left"/>
      <w:pPr>
        <w:tabs>
          <w:tab w:val="num" w:pos="3960"/>
        </w:tabs>
        <w:ind w:left="3960" w:hanging="360"/>
      </w:pPr>
      <w:rPr>
        <w:rFonts w:ascii="Wingdings" w:hAnsi="Wingdings"/>
      </w:rPr>
    </w:lvl>
    <w:lvl w:ilvl="6" w:tplc="601C65C4">
      <w:start w:val="1"/>
      <w:numFmt w:val="bullet"/>
      <w:lvlText w:val=""/>
      <w:lvlJc w:val="left"/>
      <w:pPr>
        <w:tabs>
          <w:tab w:val="num" w:pos="4680"/>
        </w:tabs>
        <w:ind w:left="4680" w:hanging="360"/>
      </w:pPr>
      <w:rPr>
        <w:rFonts w:ascii="Symbol" w:hAnsi="Symbol"/>
      </w:rPr>
    </w:lvl>
    <w:lvl w:ilvl="7" w:tplc="8A1A906C">
      <w:start w:val="1"/>
      <w:numFmt w:val="bullet"/>
      <w:lvlText w:val="o"/>
      <w:lvlJc w:val="left"/>
      <w:pPr>
        <w:tabs>
          <w:tab w:val="num" w:pos="5400"/>
        </w:tabs>
        <w:ind w:left="5400" w:hanging="360"/>
      </w:pPr>
      <w:rPr>
        <w:rFonts w:ascii="Courier New" w:hAnsi="Courier New"/>
      </w:rPr>
    </w:lvl>
    <w:lvl w:ilvl="8" w:tplc="19ECC4F8">
      <w:start w:val="1"/>
      <w:numFmt w:val="bullet"/>
      <w:lvlText w:val=""/>
      <w:lvlJc w:val="left"/>
      <w:pPr>
        <w:tabs>
          <w:tab w:val="num" w:pos="6120"/>
        </w:tabs>
        <w:ind w:left="6120" w:hanging="360"/>
      </w:pPr>
      <w:rPr>
        <w:rFonts w:ascii="Wingdings" w:hAnsi="Wingdings"/>
      </w:rPr>
    </w:lvl>
  </w:abstractNum>
  <w:abstractNum w:abstractNumId="2" w15:restartNumberingAfterBreak="0">
    <w:nsid w:val="04445794"/>
    <w:multiLevelType w:val="hybridMultilevel"/>
    <w:tmpl w:val="431E6B16"/>
    <w:lvl w:ilvl="0" w:tplc="6FF0C15C">
      <w:start w:val="1"/>
      <w:numFmt w:val="decimal"/>
      <w:pStyle w:val="NumberedList"/>
      <w:lvlText w:val="%1."/>
      <w:lvlJc w:val="left"/>
      <w:pPr>
        <w:ind w:left="720" w:hanging="360"/>
      </w:pPr>
      <w:rPr>
        <w:rFonts w:hint="default"/>
        <w:b/>
        <w:i w:val="0"/>
      </w:rPr>
    </w:lvl>
    <w:lvl w:ilvl="1" w:tplc="6EF2920E" w:tentative="1">
      <w:start w:val="1"/>
      <w:numFmt w:val="lowerLetter"/>
      <w:lvlText w:val="%2."/>
      <w:lvlJc w:val="left"/>
      <w:pPr>
        <w:ind w:left="1440" w:hanging="360"/>
      </w:pPr>
    </w:lvl>
    <w:lvl w:ilvl="2" w:tplc="90885738" w:tentative="1">
      <w:start w:val="1"/>
      <w:numFmt w:val="lowerRoman"/>
      <w:lvlText w:val="%3."/>
      <w:lvlJc w:val="right"/>
      <w:pPr>
        <w:ind w:left="2160" w:hanging="180"/>
      </w:pPr>
    </w:lvl>
    <w:lvl w:ilvl="3" w:tplc="84006A70" w:tentative="1">
      <w:start w:val="1"/>
      <w:numFmt w:val="decimal"/>
      <w:lvlText w:val="%4."/>
      <w:lvlJc w:val="left"/>
      <w:pPr>
        <w:ind w:left="2880" w:hanging="360"/>
      </w:pPr>
    </w:lvl>
    <w:lvl w:ilvl="4" w:tplc="C66A6498" w:tentative="1">
      <w:start w:val="1"/>
      <w:numFmt w:val="lowerLetter"/>
      <w:lvlText w:val="%5."/>
      <w:lvlJc w:val="left"/>
      <w:pPr>
        <w:ind w:left="3600" w:hanging="360"/>
      </w:pPr>
    </w:lvl>
    <w:lvl w:ilvl="5" w:tplc="8EF25CF2" w:tentative="1">
      <w:start w:val="1"/>
      <w:numFmt w:val="lowerRoman"/>
      <w:lvlText w:val="%6."/>
      <w:lvlJc w:val="right"/>
      <w:pPr>
        <w:ind w:left="4320" w:hanging="180"/>
      </w:pPr>
    </w:lvl>
    <w:lvl w:ilvl="6" w:tplc="4E0ED6C8" w:tentative="1">
      <w:start w:val="1"/>
      <w:numFmt w:val="decimal"/>
      <w:lvlText w:val="%7."/>
      <w:lvlJc w:val="left"/>
      <w:pPr>
        <w:ind w:left="5040" w:hanging="360"/>
      </w:pPr>
    </w:lvl>
    <w:lvl w:ilvl="7" w:tplc="4FEA34B8" w:tentative="1">
      <w:start w:val="1"/>
      <w:numFmt w:val="lowerLetter"/>
      <w:lvlText w:val="%8."/>
      <w:lvlJc w:val="left"/>
      <w:pPr>
        <w:ind w:left="5760" w:hanging="360"/>
      </w:pPr>
    </w:lvl>
    <w:lvl w:ilvl="8" w:tplc="DA00E92A" w:tentative="1">
      <w:start w:val="1"/>
      <w:numFmt w:val="lowerRoman"/>
      <w:lvlText w:val="%9."/>
      <w:lvlJc w:val="right"/>
      <w:pPr>
        <w:ind w:left="6480" w:hanging="180"/>
      </w:pPr>
    </w:lvl>
  </w:abstractNum>
  <w:abstractNum w:abstractNumId="3" w15:restartNumberingAfterBreak="0">
    <w:nsid w:val="0CA710C7"/>
    <w:multiLevelType w:val="multilevel"/>
    <w:tmpl w:val="8FD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F6AE4"/>
    <w:multiLevelType w:val="multilevel"/>
    <w:tmpl w:val="088A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D165A"/>
    <w:multiLevelType w:val="hybridMultilevel"/>
    <w:tmpl w:val="8EE20A00"/>
    <w:lvl w:ilvl="0" w:tplc="C73CF248">
      <w:start w:val="1"/>
      <w:numFmt w:val="bullet"/>
      <w:pStyle w:val="BulletedList"/>
      <w:lvlText w:val=""/>
      <w:lvlJc w:val="left"/>
      <w:pPr>
        <w:ind w:left="720" w:hanging="360"/>
      </w:pPr>
      <w:rPr>
        <w:rFonts w:ascii="Symbol" w:hAnsi="Symbol" w:hint="default"/>
      </w:rPr>
    </w:lvl>
    <w:lvl w:ilvl="1" w:tplc="4DFC40DE" w:tentative="1">
      <w:start w:val="1"/>
      <w:numFmt w:val="bullet"/>
      <w:lvlText w:val="o"/>
      <w:lvlJc w:val="left"/>
      <w:pPr>
        <w:ind w:left="1440" w:hanging="360"/>
      </w:pPr>
      <w:rPr>
        <w:rFonts w:ascii="Courier New" w:hAnsi="Courier New" w:cs="Courier New" w:hint="default"/>
      </w:rPr>
    </w:lvl>
    <w:lvl w:ilvl="2" w:tplc="E2E4F16C" w:tentative="1">
      <w:start w:val="1"/>
      <w:numFmt w:val="bullet"/>
      <w:lvlText w:val=""/>
      <w:lvlJc w:val="left"/>
      <w:pPr>
        <w:ind w:left="2160" w:hanging="360"/>
      </w:pPr>
      <w:rPr>
        <w:rFonts w:ascii="Wingdings" w:hAnsi="Wingdings" w:hint="default"/>
      </w:rPr>
    </w:lvl>
    <w:lvl w:ilvl="3" w:tplc="84BA74FE" w:tentative="1">
      <w:start w:val="1"/>
      <w:numFmt w:val="bullet"/>
      <w:lvlText w:val=""/>
      <w:lvlJc w:val="left"/>
      <w:pPr>
        <w:ind w:left="2880" w:hanging="360"/>
      </w:pPr>
      <w:rPr>
        <w:rFonts w:ascii="Symbol" w:hAnsi="Symbol" w:hint="default"/>
      </w:rPr>
    </w:lvl>
    <w:lvl w:ilvl="4" w:tplc="CA2819DA" w:tentative="1">
      <w:start w:val="1"/>
      <w:numFmt w:val="bullet"/>
      <w:lvlText w:val="o"/>
      <w:lvlJc w:val="left"/>
      <w:pPr>
        <w:ind w:left="3600" w:hanging="360"/>
      </w:pPr>
      <w:rPr>
        <w:rFonts w:ascii="Courier New" w:hAnsi="Courier New" w:cs="Courier New" w:hint="default"/>
      </w:rPr>
    </w:lvl>
    <w:lvl w:ilvl="5" w:tplc="363CED4C" w:tentative="1">
      <w:start w:val="1"/>
      <w:numFmt w:val="bullet"/>
      <w:lvlText w:val=""/>
      <w:lvlJc w:val="left"/>
      <w:pPr>
        <w:ind w:left="4320" w:hanging="360"/>
      </w:pPr>
      <w:rPr>
        <w:rFonts w:ascii="Wingdings" w:hAnsi="Wingdings" w:hint="default"/>
      </w:rPr>
    </w:lvl>
    <w:lvl w:ilvl="6" w:tplc="053E736E" w:tentative="1">
      <w:start w:val="1"/>
      <w:numFmt w:val="bullet"/>
      <w:lvlText w:val=""/>
      <w:lvlJc w:val="left"/>
      <w:pPr>
        <w:ind w:left="5040" w:hanging="360"/>
      </w:pPr>
      <w:rPr>
        <w:rFonts w:ascii="Symbol" w:hAnsi="Symbol" w:hint="default"/>
      </w:rPr>
    </w:lvl>
    <w:lvl w:ilvl="7" w:tplc="B76AF984" w:tentative="1">
      <w:start w:val="1"/>
      <w:numFmt w:val="bullet"/>
      <w:lvlText w:val="o"/>
      <w:lvlJc w:val="left"/>
      <w:pPr>
        <w:ind w:left="5760" w:hanging="360"/>
      </w:pPr>
      <w:rPr>
        <w:rFonts w:ascii="Courier New" w:hAnsi="Courier New" w:cs="Courier New" w:hint="default"/>
      </w:rPr>
    </w:lvl>
    <w:lvl w:ilvl="8" w:tplc="DBE44F90" w:tentative="1">
      <w:start w:val="1"/>
      <w:numFmt w:val="bullet"/>
      <w:lvlText w:val=""/>
      <w:lvlJc w:val="left"/>
      <w:pPr>
        <w:ind w:left="6480" w:hanging="360"/>
      </w:pPr>
      <w:rPr>
        <w:rFonts w:ascii="Wingdings" w:hAnsi="Wingdings" w:hint="default"/>
      </w:rPr>
    </w:lvl>
  </w:abstractNum>
  <w:abstractNum w:abstractNumId="6" w15:restartNumberingAfterBreak="0">
    <w:nsid w:val="1D2833F7"/>
    <w:multiLevelType w:val="multilevel"/>
    <w:tmpl w:val="8912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593A20"/>
    <w:multiLevelType w:val="hybridMultilevel"/>
    <w:tmpl w:val="D91C9554"/>
    <w:lvl w:ilvl="0" w:tplc="D16259CA">
      <w:start w:val="1"/>
      <w:numFmt w:val="bullet"/>
      <w:lvlText w:val=""/>
      <w:lvlJc w:val="left"/>
      <w:pPr>
        <w:ind w:left="360" w:hanging="360"/>
      </w:pPr>
      <w:rPr>
        <w:rFonts w:ascii="Symbol" w:hAnsi="Symbol" w:hint="default"/>
      </w:rPr>
    </w:lvl>
    <w:lvl w:ilvl="1" w:tplc="2FD6708A" w:tentative="1">
      <w:start w:val="1"/>
      <w:numFmt w:val="lowerLetter"/>
      <w:lvlText w:val="%2."/>
      <w:lvlJc w:val="left"/>
      <w:pPr>
        <w:ind w:left="1080" w:hanging="360"/>
      </w:pPr>
    </w:lvl>
    <w:lvl w:ilvl="2" w:tplc="DF2C4AEA" w:tentative="1">
      <w:start w:val="1"/>
      <w:numFmt w:val="lowerRoman"/>
      <w:lvlText w:val="%3."/>
      <w:lvlJc w:val="right"/>
      <w:pPr>
        <w:ind w:left="1800" w:hanging="180"/>
      </w:pPr>
    </w:lvl>
    <w:lvl w:ilvl="3" w:tplc="4F7A8432" w:tentative="1">
      <w:start w:val="1"/>
      <w:numFmt w:val="decimal"/>
      <w:lvlText w:val="%4."/>
      <w:lvlJc w:val="left"/>
      <w:pPr>
        <w:ind w:left="2520" w:hanging="360"/>
      </w:pPr>
    </w:lvl>
    <w:lvl w:ilvl="4" w:tplc="12BAE670" w:tentative="1">
      <w:start w:val="1"/>
      <w:numFmt w:val="lowerLetter"/>
      <w:lvlText w:val="%5."/>
      <w:lvlJc w:val="left"/>
      <w:pPr>
        <w:ind w:left="3240" w:hanging="360"/>
      </w:pPr>
    </w:lvl>
    <w:lvl w:ilvl="5" w:tplc="0A0CAC7A" w:tentative="1">
      <w:start w:val="1"/>
      <w:numFmt w:val="lowerRoman"/>
      <w:lvlText w:val="%6."/>
      <w:lvlJc w:val="right"/>
      <w:pPr>
        <w:ind w:left="3960" w:hanging="180"/>
      </w:pPr>
    </w:lvl>
    <w:lvl w:ilvl="6" w:tplc="4AF63CCE" w:tentative="1">
      <w:start w:val="1"/>
      <w:numFmt w:val="decimal"/>
      <w:lvlText w:val="%7."/>
      <w:lvlJc w:val="left"/>
      <w:pPr>
        <w:ind w:left="4680" w:hanging="360"/>
      </w:pPr>
    </w:lvl>
    <w:lvl w:ilvl="7" w:tplc="FB94154E" w:tentative="1">
      <w:start w:val="1"/>
      <w:numFmt w:val="lowerLetter"/>
      <w:lvlText w:val="%8."/>
      <w:lvlJc w:val="left"/>
      <w:pPr>
        <w:ind w:left="5400" w:hanging="360"/>
      </w:pPr>
    </w:lvl>
    <w:lvl w:ilvl="8" w:tplc="A6DA8A7A" w:tentative="1">
      <w:start w:val="1"/>
      <w:numFmt w:val="lowerRoman"/>
      <w:lvlText w:val="%9."/>
      <w:lvlJc w:val="right"/>
      <w:pPr>
        <w:ind w:left="6120" w:hanging="180"/>
      </w:pPr>
    </w:lvl>
  </w:abstractNum>
  <w:abstractNum w:abstractNumId="8" w15:restartNumberingAfterBreak="0">
    <w:nsid w:val="42F4479B"/>
    <w:multiLevelType w:val="hybridMultilevel"/>
    <w:tmpl w:val="6E26475A"/>
    <w:lvl w:ilvl="0" w:tplc="55784D8A">
      <w:start w:val="1"/>
      <w:numFmt w:val="bullet"/>
      <w:lvlText w:val=""/>
      <w:lvlJc w:val="left"/>
      <w:pPr>
        <w:ind w:left="360" w:hanging="360"/>
      </w:pPr>
      <w:rPr>
        <w:rFonts w:ascii="Symbol" w:hAnsi="Symbol" w:hint="default"/>
      </w:rPr>
    </w:lvl>
    <w:lvl w:ilvl="1" w:tplc="0578337C" w:tentative="1">
      <w:start w:val="1"/>
      <w:numFmt w:val="bullet"/>
      <w:lvlText w:val="o"/>
      <w:lvlJc w:val="left"/>
      <w:pPr>
        <w:ind w:left="1080" w:hanging="360"/>
      </w:pPr>
      <w:rPr>
        <w:rFonts w:ascii="Courier New" w:hAnsi="Courier New" w:cs="Courier New" w:hint="default"/>
      </w:rPr>
    </w:lvl>
    <w:lvl w:ilvl="2" w:tplc="96606C4E" w:tentative="1">
      <w:start w:val="1"/>
      <w:numFmt w:val="bullet"/>
      <w:lvlText w:val=""/>
      <w:lvlJc w:val="left"/>
      <w:pPr>
        <w:ind w:left="1800" w:hanging="360"/>
      </w:pPr>
      <w:rPr>
        <w:rFonts w:ascii="Wingdings" w:hAnsi="Wingdings" w:hint="default"/>
      </w:rPr>
    </w:lvl>
    <w:lvl w:ilvl="3" w:tplc="558AE356" w:tentative="1">
      <w:start w:val="1"/>
      <w:numFmt w:val="bullet"/>
      <w:lvlText w:val=""/>
      <w:lvlJc w:val="left"/>
      <w:pPr>
        <w:ind w:left="2520" w:hanging="360"/>
      </w:pPr>
      <w:rPr>
        <w:rFonts w:ascii="Symbol" w:hAnsi="Symbol" w:hint="default"/>
      </w:rPr>
    </w:lvl>
    <w:lvl w:ilvl="4" w:tplc="E2D487FC" w:tentative="1">
      <w:start w:val="1"/>
      <w:numFmt w:val="bullet"/>
      <w:lvlText w:val="o"/>
      <w:lvlJc w:val="left"/>
      <w:pPr>
        <w:ind w:left="3240" w:hanging="360"/>
      </w:pPr>
      <w:rPr>
        <w:rFonts w:ascii="Courier New" w:hAnsi="Courier New" w:cs="Courier New" w:hint="default"/>
      </w:rPr>
    </w:lvl>
    <w:lvl w:ilvl="5" w:tplc="325C6508" w:tentative="1">
      <w:start w:val="1"/>
      <w:numFmt w:val="bullet"/>
      <w:lvlText w:val=""/>
      <w:lvlJc w:val="left"/>
      <w:pPr>
        <w:ind w:left="3960" w:hanging="360"/>
      </w:pPr>
      <w:rPr>
        <w:rFonts w:ascii="Wingdings" w:hAnsi="Wingdings" w:hint="default"/>
      </w:rPr>
    </w:lvl>
    <w:lvl w:ilvl="6" w:tplc="3E7EC50E" w:tentative="1">
      <w:start w:val="1"/>
      <w:numFmt w:val="bullet"/>
      <w:lvlText w:val=""/>
      <w:lvlJc w:val="left"/>
      <w:pPr>
        <w:ind w:left="4680" w:hanging="360"/>
      </w:pPr>
      <w:rPr>
        <w:rFonts w:ascii="Symbol" w:hAnsi="Symbol" w:hint="default"/>
      </w:rPr>
    </w:lvl>
    <w:lvl w:ilvl="7" w:tplc="334C3406" w:tentative="1">
      <w:start w:val="1"/>
      <w:numFmt w:val="bullet"/>
      <w:lvlText w:val="o"/>
      <w:lvlJc w:val="left"/>
      <w:pPr>
        <w:ind w:left="5400" w:hanging="360"/>
      </w:pPr>
      <w:rPr>
        <w:rFonts w:ascii="Courier New" w:hAnsi="Courier New" w:cs="Courier New" w:hint="default"/>
      </w:rPr>
    </w:lvl>
    <w:lvl w:ilvl="8" w:tplc="29B805CE" w:tentative="1">
      <w:start w:val="1"/>
      <w:numFmt w:val="bullet"/>
      <w:lvlText w:val=""/>
      <w:lvlJc w:val="left"/>
      <w:pPr>
        <w:ind w:left="6120" w:hanging="360"/>
      </w:pPr>
      <w:rPr>
        <w:rFonts w:ascii="Wingdings" w:hAnsi="Wingdings" w:hint="default"/>
      </w:rPr>
    </w:lvl>
  </w:abstractNum>
  <w:abstractNum w:abstractNumId="9" w15:restartNumberingAfterBreak="0">
    <w:nsid w:val="467C3E30"/>
    <w:multiLevelType w:val="hybridMultilevel"/>
    <w:tmpl w:val="DCE623FE"/>
    <w:lvl w:ilvl="0" w:tplc="0B10A07A">
      <w:start w:val="1"/>
      <w:numFmt w:val="bullet"/>
      <w:pStyle w:val="Bullet"/>
      <w:lvlText w:val=""/>
      <w:lvlJc w:val="left"/>
      <w:pPr>
        <w:ind w:left="720" w:hanging="360"/>
      </w:pPr>
      <w:rPr>
        <w:rFonts w:ascii="Symbol" w:hAnsi="Symbol" w:hint="default"/>
        <w:color w:val="5083C9"/>
      </w:rPr>
    </w:lvl>
    <w:lvl w:ilvl="1" w:tplc="DAC8BE72">
      <w:start w:val="1"/>
      <w:numFmt w:val="bullet"/>
      <w:lvlText w:val="o"/>
      <w:lvlJc w:val="left"/>
      <w:pPr>
        <w:ind w:left="1440" w:hanging="360"/>
      </w:pPr>
      <w:rPr>
        <w:rFonts w:ascii="Courier New" w:hAnsi="Courier New" w:cs="Courier New" w:hint="default"/>
      </w:rPr>
    </w:lvl>
    <w:lvl w:ilvl="2" w:tplc="C1EE764A">
      <w:start w:val="1"/>
      <w:numFmt w:val="bullet"/>
      <w:lvlText w:val=""/>
      <w:lvlJc w:val="left"/>
      <w:pPr>
        <w:ind w:left="2160" w:hanging="360"/>
      </w:pPr>
      <w:rPr>
        <w:rFonts w:ascii="Wingdings" w:hAnsi="Wingdings" w:hint="default"/>
      </w:rPr>
    </w:lvl>
    <w:lvl w:ilvl="3" w:tplc="7B90CF4C" w:tentative="1">
      <w:start w:val="1"/>
      <w:numFmt w:val="bullet"/>
      <w:lvlText w:val=""/>
      <w:lvlJc w:val="left"/>
      <w:pPr>
        <w:ind w:left="2880" w:hanging="360"/>
      </w:pPr>
      <w:rPr>
        <w:rFonts w:ascii="Symbol" w:hAnsi="Symbol" w:hint="default"/>
      </w:rPr>
    </w:lvl>
    <w:lvl w:ilvl="4" w:tplc="1A96654A" w:tentative="1">
      <w:start w:val="1"/>
      <w:numFmt w:val="bullet"/>
      <w:lvlText w:val="o"/>
      <w:lvlJc w:val="left"/>
      <w:pPr>
        <w:ind w:left="3600" w:hanging="360"/>
      </w:pPr>
      <w:rPr>
        <w:rFonts w:ascii="Courier New" w:hAnsi="Courier New" w:cs="Courier New" w:hint="default"/>
      </w:rPr>
    </w:lvl>
    <w:lvl w:ilvl="5" w:tplc="68B4455E" w:tentative="1">
      <w:start w:val="1"/>
      <w:numFmt w:val="bullet"/>
      <w:lvlText w:val=""/>
      <w:lvlJc w:val="left"/>
      <w:pPr>
        <w:ind w:left="4320" w:hanging="360"/>
      </w:pPr>
      <w:rPr>
        <w:rFonts w:ascii="Wingdings" w:hAnsi="Wingdings" w:hint="default"/>
      </w:rPr>
    </w:lvl>
    <w:lvl w:ilvl="6" w:tplc="84C0598E" w:tentative="1">
      <w:start w:val="1"/>
      <w:numFmt w:val="bullet"/>
      <w:lvlText w:val=""/>
      <w:lvlJc w:val="left"/>
      <w:pPr>
        <w:ind w:left="5040" w:hanging="360"/>
      </w:pPr>
      <w:rPr>
        <w:rFonts w:ascii="Symbol" w:hAnsi="Symbol" w:hint="default"/>
      </w:rPr>
    </w:lvl>
    <w:lvl w:ilvl="7" w:tplc="27463454" w:tentative="1">
      <w:start w:val="1"/>
      <w:numFmt w:val="bullet"/>
      <w:lvlText w:val="o"/>
      <w:lvlJc w:val="left"/>
      <w:pPr>
        <w:ind w:left="5760" w:hanging="360"/>
      </w:pPr>
      <w:rPr>
        <w:rFonts w:ascii="Courier New" w:hAnsi="Courier New" w:cs="Courier New" w:hint="default"/>
      </w:rPr>
    </w:lvl>
    <w:lvl w:ilvl="8" w:tplc="DD385E7C" w:tentative="1">
      <w:start w:val="1"/>
      <w:numFmt w:val="bullet"/>
      <w:lvlText w:val=""/>
      <w:lvlJc w:val="left"/>
      <w:pPr>
        <w:ind w:left="6480" w:hanging="360"/>
      </w:pPr>
      <w:rPr>
        <w:rFonts w:ascii="Wingdings" w:hAnsi="Wingdings" w:hint="default"/>
      </w:rPr>
    </w:lvl>
  </w:abstractNum>
  <w:abstractNum w:abstractNumId="10" w15:restartNumberingAfterBreak="0">
    <w:nsid w:val="46AA2200"/>
    <w:multiLevelType w:val="multilevel"/>
    <w:tmpl w:val="A1C489E0"/>
    <w:lvl w:ilvl="0">
      <w:start w:val="1"/>
      <w:numFmt w:val="bullet"/>
      <w:pStyle w:val="bullets"/>
      <w:lvlText w:val=""/>
      <w:lvlJc w:val="left"/>
      <w:pPr>
        <w:ind w:left="360" w:hanging="360"/>
      </w:pPr>
      <w:rPr>
        <w:rFonts w:ascii="Symbol" w:hAnsi="Symbol" w:hint="default"/>
        <w:color w:val="auto"/>
      </w:rPr>
    </w:lvl>
    <w:lvl w:ilvl="1">
      <w:start w:val="1"/>
      <w:numFmt w:val="bullet"/>
      <w:lvlText w:val=""/>
      <w:lvlJc w:val="left"/>
      <w:pPr>
        <w:ind w:left="1080" w:hanging="360"/>
      </w:pPr>
      <w:rPr>
        <w:rFonts w:ascii="Wingdings" w:hAnsi="Wingdings" w:hint="default"/>
        <w:color w:val="2B81BB"/>
      </w:rPr>
    </w:lvl>
    <w:lvl w:ilvl="2">
      <w:start w:val="1"/>
      <w:numFmt w:val="bullet"/>
      <w:lvlText w:val=""/>
      <w:lvlJc w:val="left"/>
      <w:pPr>
        <w:ind w:left="1800" w:hanging="360"/>
      </w:pPr>
      <w:rPr>
        <w:rFonts w:ascii="Symbol" w:hAnsi="Symbol" w:hint="default"/>
        <w:b/>
        <w:i w:val="0"/>
        <w:color w:val="2B81BB"/>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ACA7145"/>
    <w:multiLevelType w:val="hybridMultilevel"/>
    <w:tmpl w:val="58F29966"/>
    <w:lvl w:ilvl="0" w:tplc="0F4A057C">
      <w:start w:val="1"/>
      <w:numFmt w:val="decimal"/>
      <w:lvlText w:val="%1."/>
      <w:lvlJc w:val="left"/>
      <w:pPr>
        <w:ind w:left="720" w:hanging="360"/>
      </w:pPr>
    </w:lvl>
    <w:lvl w:ilvl="1" w:tplc="DE4C9980" w:tentative="1">
      <w:start w:val="1"/>
      <w:numFmt w:val="lowerLetter"/>
      <w:lvlText w:val="%2."/>
      <w:lvlJc w:val="left"/>
      <w:pPr>
        <w:ind w:left="1440" w:hanging="360"/>
      </w:pPr>
    </w:lvl>
    <w:lvl w:ilvl="2" w:tplc="30801614" w:tentative="1">
      <w:start w:val="1"/>
      <w:numFmt w:val="lowerRoman"/>
      <w:lvlText w:val="%3."/>
      <w:lvlJc w:val="right"/>
      <w:pPr>
        <w:ind w:left="2160" w:hanging="180"/>
      </w:pPr>
    </w:lvl>
    <w:lvl w:ilvl="3" w:tplc="858267D8" w:tentative="1">
      <w:start w:val="1"/>
      <w:numFmt w:val="decimal"/>
      <w:lvlText w:val="%4."/>
      <w:lvlJc w:val="left"/>
      <w:pPr>
        <w:ind w:left="2880" w:hanging="360"/>
      </w:pPr>
    </w:lvl>
    <w:lvl w:ilvl="4" w:tplc="2332BFE6" w:tentative="1">
      <w:start w:val="1"/>
      <w:numFmt w:val="lowerLetter"/>
      <w:lvlText w:val="%5."/>
      <w:lvlJc w:val="left"/>
      <w:pPr>
        <w:ind w:left="3600" w:hanging="360"/>
      </w:pPr>
    </w:lvl>
    <w:lvl w:ilvl="5" w:tplc="6A70A7FA" w:tentative="1">
      <w:start w:val="1"/>
      <w:numFmt w:val="lowerRoman"/>
      <w:lvlText w:val="%6."/>
      <w:lvlJc w:val="right"/>
      <w:pPr>
        <w:ind w:left="4320" w:hanging="180"/>
      </w:pPr>
    </w:lvl>
    <w:lvl w:ilvl="6" w:tplc="BEF41F68" w:tentative="1">
      <w:start w:val="1"/>
      <w:numFmt w:val="decimal"/>
      <w:lvlText w:val="%7."/>
      <w:lvlJc w:val="left"/>
      <w:pPr>
        <w:ind w:left="5040" w:hanging="360"/>
      </w:pPr>
    </w:lvl>
    <w:lvl w:ilvl="7" w:tplc="4E544D20" w:tentative="1">
      <w:start w:val="1"/>
      <w:numFmt w:val="lowerLetter"/>
      <w:lvlText w:val="%8."/>
      <w:lvlJc w:val="left"/>
      <w:pPr>
        <w:ind w:left="5760" w:hanging="360"/>
      </w:pPr>
    </w:lvl>
    <w:lvl w:ilvl="8" w:tplc="4F025874" w:tentative="1">
      <w:start w:val="1"/>
      <w:numFmt w:val="lowerRoman"/>
      <w:lvlText w:val="%9."/>
      <w:lvlJc w:val="right"/>
      <w:pPr>
        <w:ind w:left="6480" w:hanging="180"/>
      </w:pPr>
    </w:lvl>
  </w:abstractNum>
  <w:abstractNum w:abstractNumId="12" w15:restartNumberingAfterBreak="0">
    <w:nsid w:val="67573869"/>
    <w:multiLevelType w:val="hybridMultilevel"/>
    <w:tmpl w:val="AAC49768"/>
    <w:lvl w:ilvl="0" w:tplc="FC561D5E">
      <w:start w:val="1"/>
      <w:numFmt w:val="bullet"/>
      <w:lvlText w:val=""/>
      <w:lvlJc w:val="left"/>
      <w:pPr>
        <w:ind w:left="720" w:hanging="360"/>
      </w:pPr>
      <w:rPr>
        <w:rFonts w:ascii="Symbol" w:hAnsi="Symbol" w:hint="default"/>
      </w:rPr>
    </w:lvl>
    <w:lvl w:ilvl="1" w:tplc="F2F66EE8" w:tentative="1">
      <w:start w:val="1"/>
      <w:numFmt w:val="bullet"/>
      <w:lvlText w:val="o"/>
      <w:lvlJc w:val="left"/>
      <w:pPr>
        <w:ind w:left="1440" w:hanging="360"/>
      </w:pPr>
      <w:rPr>
        <w:rFonts w:ascii="Courier New" w:hAnsi="Courier New" w:cs="Courier New" w:hint="default"/>
      </w:rPr>
    </w:lvl>
    <w:lvl w:ilvl="2" w:tplc="1E7A7790" w:tentative="1">
      <w:start w:val="1"/>
      <w:numFmt w:val="bullet"/>
      <w:lvlText w:val=""/>
      <w:lvlJc w:val="left"/>
      <w:pPr>
        <w:ind w:left="2160" w:hanging="360"/>
      </w:pPr>
      <w:rPr>
        <w:rFonts w:ascii="Wingdings" w:hAnsi="Wingdings" w:hint="default"/>
      </w:rPr>
    </w:lvl>
    <w:lvl w:ilvl="3" w:tplc="438A9396" w:tentative="1">
      <w:start w:val="1"/>
      <w:numFmt w:val="bullet"/>
      <w:lvlText w:val=""/>
      <w:lvlJc w:val="left"/>
      <w:pPr>
        <w:ind w:left="2880" w:hanging="360"/>
      </w:pPr>
      <w:rPr>
        <w:rFonts w:ascii="Symbol" w:hAnsi="Symbol" w:hint="default"/>
      </w:rPr>
    </w:lvl>
    <w:lvl w:ilvl="4" w:tplc="784C5A7A" w:tentative="1">
      <w:start w:val="1"/>
      <w:numFmt w:val="bullet"/>
      <w:lvlText w:val="o"/>
      <w:lvlJc w:val="left"/>
      <w:pPr>
        <w:ind w:left="3600" w:hanging="360"/>
      </w:pPr>
      <w:rPr>
        <w:rFonts w:ascii="Courier New" w:hAnsi="Courier New" w:cs="Courier New" w:hint="default"/>
      </w:rPr>
    </w:lvl>
    <w:lvl w:ilvl="5" w:tplc="6FC43A56" w:tentative="1">
      <w:start w:val="1"/>
      <w:numFmt w:val="bullet"/>
      <w:lvlText w:val=""/>
      <w:lvlJc w:val="left"/>
      <w:pPr>
        <w:ind w:left="4320" w:hanging="360"/>
      </w:pPr>
      <w:rPr>
        <w:rFonts w:ascii="Wingdings" w:hAnsi="Wingdings" w:hint="default"/>
      </w:rPr>
    </w:lvl>
    <w:lvl w:ilvl="6" w:tplc="5D04B8BE" w:tentative="1">
      <w:start w:val="1"/>
      <w:numFmt w:val="bullet"/>
      <w:lvlText w:val=""/>
      <w:lvlJc w:val="left"/>
      <w:pPr>
        <w:ind w:left="5040" w:hanging="360"/>
      </w:pPr>
      <w:rPr>
        <w:rFonts w:ascii="Symbol" w:hAnsi="Symbol" w:hint="default"/>
      </w:rPr>
    </w:lvl>
    <w:lvl w:ilvl="7" w:tplc="D4A43892" w:tentative="1">
      <w:start w:val="1"/>
      <w:numFmt w:val="bullet"/>
      <w:lvlText w:val="o"/>
      <w:lvlJc w:val="left"/>
      <w:pPr>
        <w:ind w:left="5760" w:hanging="360"/>
      </w:pPr>
      <w:rPr>
        <w:rFonts w:ascii="Courier New" w:hAnsi="Courier New" w:cs="Courier New" w:hint="default"/>
      </w:rPr>
    </w:lvl>
    <w:lvl w:ilvl="8" w:tplc="9FAE4BD4" w:tentative="1">
      <w:start w:val="1"/>
      <w:numFmt w:val="bullet"/>
      <w:lvlText w:val=""/>
      <w:lvlJc w:val="left"/>
      <w:pPr>
        <w:ind w:left="6480" w:hanging="360"/>
      </w:pPr>
      <w:rPr>
        <w:rFonts w:ascii="Wingdings" w:hAnsi="Wingdings" w:hint="default"/>
      </w:rPr>
    </w:lvl>
  </w:abstractNum>
  <w:abstractNum w:abstractNumId="13" w15:restartNumberingAfterBreak="0">
    <w:nsid w:val="70C50EF0"/>
    <w:multiLevelType w:val="hybridMultilevel"/>
    <w:tmpl w:val="6F7A156E"/>
    <w:lvl w:ilvl="0" w:tplc="63506D30">
      <w:start w:val="1"/>
      <w:numFmt w:val="bullet"/>
      <w:lvlText w:val=""/>
      <w:lvlJc w:val="left"/>
      <w:pPr>
        <w:ind w:left="720" w:hanging="360"/>
      </w:pPr>
      <w:rPr>
        <w:rFonts w:ascii="Symbol" w:hAnsi="Symbol" w:hint="default"/>
      </w:rPr>
    </w:lvl>
    <w:lvl w:ilvl="1" w:tplc="6D360EF2">
      <w:start w:val="1"/>
      <w:numFmt w:val="bullet"/>
      <w:lvlText w:val="o"/>
      <w:lvlJc w:val="left"/>
      <w:pPr>
        <w:ind w:left="1440" w:hanging="360"/>
      </w:pPr>
      <w:rPr>
        <w:rFonts w:ascii="Courier New" w:hAnsi="Courier New" w:cs="Courier New" w:hint="default"/>
      </w:rPr>
    </w:lvl>
    <w:lvl w:ilvl="2" w:tplc="9D7E7042">
      <w:start w:val="1"/>
      <w:numFmt w:val="bullet"/>
      <w:lvlText w:val=""/>
      <w:lvlJc w:val="left"/>
      <w:pPr>
        <w:ind w:left="2160" w:hanging="360"/>
      </w:pPr>
      <w:rPr>
        <w:rFonts w:ascii="Wingdings" w:hAnsi="Wingdings" w:hint="default"/>
      </w:rPr>
    </w:lvl>
    <w:lvl w:ilvl="3" w:tplc="EF4A97D6" w:tentative="1">
      <w:start w:val="1"/>
      <w:numFmt w:val="bullet"/>
      <w:lvlText w:val=""/>
      <w:lvlJc w:val="left"/>
      <w:pPr>
        <w:ind w:left="2880" w:hanging="360"/>
      </w:pPr>
      <w:rPr>
        <w:rFonts w:ascii="Symbol" w:hAnsi="Symbol" w:hint="default"/>
      </w:rPr>
    </w:lvl>
    <w:lvl w:ilvl="4" w:tplc="5C746020" w:tentative="1">
      <w:start w:val="1"/>
      <w:numFmt w:val="bullet"/>
      <w:lvlText w:val="o"/>
      <w:lvlJc w:val="left"/>
      <w:pPr>
        <w:ind w:left="3600" w:hanging="360"/>
      </w:pPr>
      <w:rPr>
        <w:rFonts w:ascii="Courier New" w:hAnsi="Courier New" w:cs="Courier New" w:hint="default"/>
      </w:rPr>
    </w:lvl>
    <w:lvl w:ilvl="5" w:tplc="0C6A8F32" w:tentative="1">
      <w:start w:val="1"/>
      <w:numFmt w:val="bullet"/>
      <w:lvlText w:val=""/>
      <w:lvlJc w:val="left"/>
      <w:pPr>
        <w:ind w:left="4320" w:hanging="360"/>
      </w:pPr>
      <w:rPr>
        <w:rFonts w:ascii="Wingdings" w:hAnsi="Wingdings" w:hint="default"/>
      </w:rPr>
    </w:lvl>
    <w:lvl w:ilvl="6" w:tplc="14B0FDA6" w:tentative="1">
      <w:start w:val="1"/>
      <w:numFmt w:val="bullet"/>
      <w:lvlText w:val=""/>
      <w:lvlJc w:val="left"/>
      <w:pPr>
        <w:ind w:left="5040" w:hanging="360"/>
      </w:pPr>
      <w:rPr>
        <w:rFonts w:ascii="Symbol" w:hAnsi="Symbol" w:hint="default"/>
      </w:rPr>
    </w:lvl>
    <w:lvl w:ilvl="7" w:tplc="741E0154" w:tentative="1">
      <w:start w:val="1"/>
      <w:numFmt w:val="bullet"/>
      <w:lvlText w:val="o"/>
      <w:lvlJc w:val="left"/>
      <w:pPr>
        <w:ind w:left="5760" w:hanging="360"/>
      </w:pPr>
      <w:rPr>
        <w:rFonts w:ascii="Courier New" w:hAnsi="Courier New" w:cs="Courier New" w:hint="default"/>
      </w:rPr>
    </w:lvl>
    <w:lvl w:ilvl="8" w:tplc="67E65BB2" w:tentative="1">
      <w:start w:val="1"/>
      <w:numFmt w:val="bullet"/>
      <w:lvlText w:val=""/>
      <w:lvlJc w:val="left"/>
      <w:pPr>
        <w:ind w:left="6480" w:hanging="360"/>
      </w:pPr>
      <w:rPr>
        <w:rFonts w:ascii="Wingdings" w:hAnsi="Wingdings" w:hint="default"/>
      </w:rPr>
    </w:lvl>
  </w:abstractNum>
  <w:abstractNum w:abstractNumId="14" w15:restartNumberingAfterBreak="0">
    <w:nsid w:val="713B46A2"/>
    <w:multiLevelType w:val="hybridMultilevel"/>
    <w:tmpl w:val="427E3B28"/>
    <w:lvl w:ilvl="0" w:tplc="7C4A9C66">
      <w:start w:val="1"/>
      <w:numFmt w:val="bullet"/>
      <w:lvlText w:val=""/>
      <w:lvlJc w:val="left"/>
      <w:pPr>
        <w:ind w:left="720" w:hanging="360"/>
      </w:pPr>
      <w:rPr>
        <w:rFonts w:ascii="Symbol" w:hAnsi="Symbol" w:hint="default"/>
      </w:rPr>
    </w:lvl>
    <w:lvl w:ilvl="1" w:tplc="9EB873F4">
      <w:start w:val="1"/>
      <w:numFmt w:val="bullet"/>
      <w:lvlText w:val="o"/>
      <w:lvlJc w:val="left"/>
      <w:pPr>
        <w:ind w:left="1440" w:hanging="360"/>
      </w:pPr>
      <w:rPr>
        <w:rFonts w:ascii="Courier New" w:hAnsi="Courier New" w:cs="Courier New" w:hint="default"/>
      </w:rPr>
    </w:lvl>
    <w:lvl w:ilvl="2" w:tplc="EE9C56F6" w:tentative="1">
      <w:start w:val="1"/>
      <w:numFmt w:val="bullet"/>
      <w:lvlText w:val=""/>
      <w:lvlJc w:val="left"/>
      <w:pPr>
        <w:ind w:left="2160" w:hanging="360"/>
      </w:pPr>
      <w:rPr>
        <w:rFonts w:ascii="Wingdings" w:hAnsi="Wingdings" w:hint="default"/>
      </w:rPr>
    </w:lvl>
    <w:lvl w:ilvl="3" w:tplc="ADC046D2" w:tentative="1">
      <w:start w:val="1"/>
      <w:numFmt w:val="bullet"/>
      <w:lvlText w:val=""/>
      <w:lvlJc w:val="left"/>
      <w:pPr>
        <w:ind w:left="2880" w:hanging="360"/>
      </w:pPr>
      <w:rPr>
        <w:rFonts w:ascii="Symbol" w:hAnsi="Symbol" w:hint="default"/>
      </w:rPr>
    </w:lvl>
    <w:lvl w:ilvl="4" w:tplc="703066CA" w:tentative="1">
      <w:start w:val="1"/>
      <w:numFmt w:val="bullet"/>
      <w:lvlText w:val="o"/>
      <w:lvlJc w:val="left"/>
      <w:pPr>
        <w:ind w:left="3600" w:hanging="360"/>
      </w:pPr>
      <w:rPr>
        <w:rFonts w:ascii="Courier New" w:hAnsi="Courier New" w:cs="Courier New" w:hint="default"/>
      </w:rPr>
    </w:lvl>
    <w:lvl w:ilvl="5" w:tplc="DA5C8B6E" w:tentative="1">
      <w:start w:val="1"/>
      <w:numFmt w:val="bullet"/>
      <w:lvlText w:val=""/>
      <w:lvlJc w:val="left"/>
      <w:pPr>
        <w:ind w:left="4320" w:hanging="360"/>
      </w:pPr>
      <w:rPr>
        <w:rFonts w:ascii="Wingdings" w:hAnsi="Wingdings" w:hint="default"/>
      </w:rPr>
    </w:lvl>
    <w:lvl w:ilvl="6" w:tplc="8470217E" w:tentative="1">
      <w:start w:val="1"/>
      <w:numFmt w:val="bullet"/>
      <w:lvlText w:val=""/>
      <w:lvlJc w:val="left"/>
      <w:pPr>
        <w:ind w:left="5040" w:hanging="360"/>
      </w:pPr>
      <w:rPr>
        <w:rFonts w:ascii="Symbol" w:hAnsi="Symbol" w:hint="default"/>
      </w:rPr>
    </w:lvl>
    <w:lvl w:ilvl="7" w:tplc="274E2A3C" w:tentative="1">
      <w:start w:val="1"/>
      <w:numFmt w:val="bullet"/>
      <w:lvlText w:val="o"/>
      <w:lvlJc w:val="left"/>
      <w:pPr>
        <w:ind w:left="5760" w:hanging="360"/>
      </w:pPr>
      <w:rPr>
        <w:rFonts w:ascii="Courier New" w:hAnsi="Courier New" w:cs="Courier New" w:hint="default"/>
      </w:rPr>
    </w:lvl>
    <w:lvl w:ilvl="8" w:tplc="AA38A94A"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4"/>
  </w:num>
  <w:num w:numId="4">
    <w:abstractNumId w:val="11"/>
  </w:num>
  <w:num w:numId="5">
    <w:abstractNumId w:val="7"/>
  </w:num>
  <w:num w:numId="6">
    <w:abstractNumId w:val="12"/>
  </w:num>
  <w:num w:numId="7">
    <w:abstractNumId w:val="13"/>
  </w:num>
  <w:num w:numId="8">
    <w:abstractNumId w:val="8"/>
  </w:num>
  <w:num w:numId="9">
    <w:abstractNumId w:val="0"/>
  </w:num>
  <w:num w:numId="10">
    <w:abstractNumId w:val="9"/>
  </w:num>
  <w:num w:numId="11">
    <w:abstractNumId w:val="3"/>
  </w:num>
  <w:num w:numId="12">
    <w:abstractNumId w:val="6"/>
  </w:num>
  <w:num w:numId="13">
    <w:abstractNumId w:val="4"/>
  </w:num>
  <w:num w:numId="14">
    <w:abstractNumId w:val="0"/>
  </w:num>
  <w:num w:numId="15">
    <w:abstractNumId w:val="1"/>
  </w:num>
  <w:num w:numId="16">
    <w:abstractNumId w:val="10"/>
  </w:num>
  <w:num w:numId="17">
    <w:abstractNumId w:val="10"/>
  </w:num>
  <w:num w:numId="18">
    <w:abstractNumId w:val="1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sLAwNDAyNTIyNDZW0lEKTi0uzszPAykwM6wFAEhYJqktAAAA"/>
  </w:docVars>
  <w:rsids>
    <w:rsidRoot w:val="006608B2"/>
    <w:rsid w:val="00001DB3"/>
    <w:rsid w:val="00012D9B"/>
    <w:rsid w:val="000137C2"/>
    <w:rsid w:val="000151EA"/>
    <w:rsid w:val="00015D3A"/>
    <w:rsid w:val="00016829"/>
    <w:rsid w:val="00020A03"/>
    <w:rsid w:val="00037659"/>
    <w:rsid w:val="00044F2B"/>
    <w:rsid w:val="00046386"/>
    <w:rsid w:val="00046443"/>
    <w:rsid w:val="000525FB"/>
    <w:rsid w:val="00052B77"/>
    <w:rsid w:val="0005621C"/>
    <w:rsid w:val="0006195E"/>
    <w:rsid w:val="0006255F"/>
    <w:rsid w:val="00067A88"/>
    <w:rsid w:val="00070884"/>
    <w:rsid w:val="000861F3"/>
    <w:rsid w:val="0009189C"/>
    <w:rsid w:val="00091F5D"/>
    <w:rsid w:val="00092FB6"/>
    <w:rsid w:val="00096B90"/>
    <w:rsid w:val="000977E4"/>
    <w:rsid w:val="000A0AE3"/>
    <w:rsid w:val="000A1B7B"/>
    <w:rsid w:val="000A2B25"/>
    <w:rsid w:val="000B0115"/>
    <w:rsid w:val="000C1AFF"/>
    <w:rsid w:val="000D66B6"/>
    <w:rsid w:val="000D6F96"/>
    <w:rsid w:val="000D76FB"/>
    <w:rsid w:val="000E3E27"/>
    <w:rsid w:val="000E579C"/>
    <w:rsid w:val="000F07F5"/>
    <w:rsid w:val="000F507C"/>
    <w:rsid w:val="000F6339"/>
    <w:rsid w:val="000F734C"/>
    <w:rsid w:val="00100482"/>
    <w:rsid w:val="001018FC"/>
    <w:rsid w:val="00102781"/>
    <w:rsid w:val="00105C6B"/>
    <w:rsid w:val="0010762C"/>
    <w:rsid w:val="00110C2E"/>
    <w:rsid w:val="00112D7E"/>
    <w:rsid w:val="00116058"/>
    <w:rsid w:val="0012108C"/>
    <w:rsid w:val="001266B5"/>
    <w:rsid w:val="00127A4B"/>
    <w:rsid w:val="00130CBD"/>
    <w:rsid w:val="00131C4A"/>
    <w:rsid w:val="00131CEE"/>
    <w:rsid w:val="00132D87"/>
    <w:rsid w:val="00134D86"/>
    <w:rsid w:val="00142FF6"/>
    <w:rsid w:val="0015478B"/>
    <w:rsid w:val="001567CC"/>
    <w:rsid w:val="001567F7"/>
    <w:rsid w:val="001667FA"/>
    <w:rsid w:val="001708BB"/>
    <w:rsid w:val="00170B3A"/>
    <w:rsid w:val="00172EF4"/>
    <w:rsid w:val="00174551"/>
    <w:rsid w:val="0018711F"/>
    <w:rsid w:val="00191AD8"/>
    <w:rsid w:val="001923B0"/>
    <w:rsid w:val="00194F71"/>
    <w:rsid w:val="00194FEF"/>
    <w:rsid w:val="001A15B9"/>
    <w:rsid w:val="001A1C75"/>
    <w:rsid w:val="001A1DB8"/>
    <w:rsid w:val="001A6042"/>
    <w:rsid w:val="001B0ED0"/>
    <w:rsid w:val="001B31A4"/>
    <w:rsid w:val="001C51F3"/>
    <w:rsid w:val="001C7394"/>
    <w:rsid w:val="001D261B"/>
    <w:rsid w:val="001D31B6"/>
    <w:rsid w:val="001D4B5E"/>
    <w:rsid w:val="001E0936"/>
    <w:rsid w:val="001E1211"/>
    <w:rsid w:val="001E5C8B"/>
    <w:rsid w:val="00202FF0"/>
    <w:rsid w:val="0021087D"/>
    <w:rsid w:val="00212342"/>
    <w:rsid w:val="0021608F"/>
    <w:rsid w:val="00216889"/>
    <w:rsid w:val="00217392"/>
    <w:rsid w:val="00232637"/>
    <w:rsid w:val="00234366"/>
    <w:rsid w:val="00234F67"/>
    <w:rsid w:val="0023791A"/>
    <w:rsid w:val="0024310B"/>
    <w:rsid w:val="002447B6"/>
    <w:rsid w:val="0024701A"/>
    <w:rsid w:val="00252BEE"/>
    <w:rsid w:val="002545EB"/>
    <w:rsid w:val="0026396D"/>
    <w:rsid w:val="00265557"/>
    <w:rsid w:val="0027096B"/>
    <w:rsid w:val="00270AE3"/>
    <w:rsid w:val="002724CB"/>
    <w:rsid w:val="00273A7D"/>
    <w:rsid w:val="00273B28"/>
    <w:rsid w:val="00294240"/>
    <w:rsid w:val="002A33D2"/>
    <w:rsid w:val="002A533F"/>
    <w:rsid w:val="002A54A7"/>
    <w:rsid w:val="002B1655"/>
    <w:rsid w:val="002B20A7"/>
    <w:rsid w:val="002B4D30"/>
    <w:rsid w:val="002B7D02"/>
    <w:rsid w:val="002C0642"/>
    <w:rsid w:val="002C79F4"/>
    <w:rsid w:val="002C7D53"/>
    <w:rsid w:val="002D14A1"/>
    <w:rsid w:val="002D79CA"/>
    <w:rsid w:val="002E1110"/>
    <w:rsid w:val="002E1901"/>
    <w:rsid w:val="002E1B46"/>
    <w:rsid w:val="002F2FCD"/>
    <w:rsid w:val="002F3001"/>
    <w:rsid w:val="002F371E"/>
    <w:rsid w:val="002F4108"/>
    <w:rsid w:val="002F75BB"/>
    <w:rsid w:val="00300419"/>
    <w:rsid w:val="0030690E"/>
    <w:rsid w:val="00316F7F"/>
    <w:rsid w:val="00330CB9"/>
    <w:rsid w:val="00332A62"/>
    <w:rsid w:val="0033646D"/>
    <w:rsid w:val="003462A9"/>
    <w:rsid w:val="0034746B"/>
    <w:rsid w:val="00356E42"/>
    <w:rsid w:val="00360822"/>
    <w:rsid w:val="00361112"/>
    <w:rsid w:val="003661E9"/>
    <w:rsid w:val="0036670C"/>
    <w:rsid w:val="00371C83"/>
    <w:rsid w:val="00385D5B"/>
    <w:rsid w:val="00386636"/>
    <w:rsid w:val="00390E6C"/>
    <w:rsid w:val="003910D3"/>
    <w:rsid w:val="00393BC9"/>
    <w:rsid w:val="003A2AE2"/>
    <w:rsid w:val="003A3110"/>
    <w:rsid w:val="003C2E3B"/>
    <w:rsid w:val="003C5C06"/>
    <w:rsid w:val="003C5D0C"/>
    <w:rsid w:val="003D3E31"/>
    <w:rsid w:val="003E41D9"/>
    <w:rsid w:val="003E4A3B"/>
    <w:rsid w:val="003E75F3"/>
    <w:rsid w:val="003F1B86"/>
    <w:rsid w:val="00401150"/>
    <w:rsid w:val="00402E90"/>
    <w:rsid w:val="004042D4"/>
    <w:rsid w:val="00404812"/>
    <w:rsid w:val="00406CDD"/>
    <w:rsid w:val="00410130"/>
    <w:rsid w:val="004135E8"/>
    <w:rsid w:val="0041644B"/>
    <w:rsid w:val="00423461"/>
    <w:rsid w:val="00426367"/>
    <w:rsid w:val="00426794"/>
    <w:rsid w:val="00430222"/>
    <w:rsid w:val="0044263A"/>
    <w:rsid w:val="00442C4F"/>
    <w:rsid w:val="00443A42"/>
    <w:rsid w:val="004452BF"/>
    <w:rsid w:val="00447048"/>
    <w:rsid w:val="0045551C"/>
    <w:rsid w:val="00460E38"/>
    <w:rsid w:val="00465D37"/>
    <w:rsid w:val="004710EF"/>
    <w:rsid w:val="00476167"/>
    <w:rsid w:val="00476E8E"/>
    <w:rsid w:val="00484BA7"/>
    <w:rsid w:val="00491920"/>
    <w:rsid w:val="004926C4"/>
    <w:rsid w:val="004960C7"/>
    <w:rsid w:val="00496CD9"/>
    <w:rsid w:val="004B33EA"/>
    <w:rsid w:val="004C1861"/>
    <w:rsid w:val="004C29EA"/>
    <w:rsid w:val="004C2F82"/>
    <w:rsid w:val="004C79CC"/>
    <w:rsid w:val="004D0FD5"/>
    <w:rsid w:val="004D1A44"/>
    <w:rsid w:val="004D4507"/>
    <w:rsid w:val="004D660C"/>
    <w:rsid w:val="004E59AA"/>
    <w:rsid w:val="004E6C7E"/>
    <w:rsid w:val="004E75BF"/>
    <w:rsid w:val="004F2626"/>
    <w:rsid w:val="004F528C"/>
    <w:rsid w:val="004F7977"/>
    <w:rsid w:val="004F7F5C"/>
    <w:rsid w:val="00511428"/>
    <w:rsid w:val="0051224C"/>
    <w:rsid w:val="00512C20"/>
    <w:rsid w:val="0051629A"/>
    <w:rsid w:val="00521ED1"/>
    <w:rsid w:val="00523934"/>
    <w:rsid w:val="00537D0E"/>
    <w:rsid w:val="00542D34"/>
    <w:rsid w:val="00544A01"/>
    <w:rsid w:val="0056239A"/>
    <w:rsid w:val="005628D0"/>
    <w:rsid w:val="005640C5"/>
    <w:rsid w:val="00571579"/>
    <w:rsid w:val="005717C8"/>
    <w:rsid w:val="00573A75"/>
    <w:rsid w:val="00575FCA"/>
    <w:rsid w:val="0057609B"/>
    <w:rsid w:val="0057632D"/>
    <w:rsid w:val="00576A42"/>
    <w:rsid w:val="00576AD8"/>
    <w:rsid w:val="0058524E"/>
    <w:rsid w:val="005A29E2"/>
    <w:rsid w:val="005A41BB"/>
    <w:rsid w:val="005A473A"/>
    <w:rsid w:val="005B5D48"/>
    <w:rsid w:val="005B5E76"/>
    <w:rsid w:val="005C5B58"/>
    <w:rsid w:val="005D2CFA"/>
    <w:rsid w:val="005E005E"/>
    <w:rsid w:val="005E6FD6"/>
    <w:rsid w:val="005F310D"/>
    <w:rsid w:val="005F4AD4"/>
    <w:rsid w:val="005F4B89"/>
    <w:rsid w:val="0060176C"/>
    <w:rsid w:val="006038DE"/>
    <w:rsid w:val="00610EAC"/>
    <w:rsid w:val="00612028"/>
    <w:rsid w:val="00616B9C"/>
    <w:rsid w:val="0061732B"/>
    <w:rsid w:val="006178DD"/>
    <w:rsid w:val="00636771"/>
    <w:rsid w:val="0063763A"/>
    <w:rsid w:val="00640009"/>
    <w:rsid w:val="00642FC6"/>
    <w:rsid w:val="0064513E"/>
    <w:rsid w:val="0065397B"/>
    <w:rsid w:val="006608B2"/>
    <w:rsid w:val="00660F3C"/>
    <w:rsid w:val="00662B56"/>
    <w:rsid w:val="00671EE8"/>
    <w:rsid w:val="0067478F"/>
    <w:rsid w:val="006817F7"/>
    <w:rsid w:val="00681EC8"/>
    <w:rsid w:val="006851F4"/>
    <w:rsid w:val="006879FE"/>
    <w:rsid w:val="0069144E"/>
    <w:rsid w:val="00692947"/>
    <w:rsid w:val="006932DE"/>
    <w:rsid w:val="00694163"/>
    <w:rsid w:val="00695A9A"/>
    <w:rsid w:val="00695BFB"/>
    <w:rsid w:val="006973AE"/>
    <w:rsid w:val="006A1902"/>
    <w:rsid w:val="006A4CDA"/>
    <w:rsid w:val="006A79E0"/>
    <w:rsid w:val="006B00E9"/>
    <w:rsid w:val="006B105B"/>
    <w:rsid w:val="006B18C1"/>
    <w:rsid w:val="006B2455"/>
    <w:rsid w:val="006D6559"/>
    <w:rsid w:val="006E02F2"/>
    <w:rsid w:val="006E5A67"/>
    <w:rsid w:val="006E6936"/>
    <w:rsid w:val="006F36A0"/>
    <w:rsid w:val="006F735C"/>
    <w:rsid w:val="007016D0"/>
    <w:rsid w:val="00707ABA"/>
    <w:rsid w:val="00711A33"/>
    <w:rsid w:val="00714F39"/>
    <w:rsid w:val="00717ED3"/>
    <w:rsid w:val="007207F8"/>
    <w:rsid w:val="007256CC"/>
    <w:rsid w:val="007261D1"/>
    <w:rsid w:val="00726292"/>
    <w:rsid w:val="00730F8D"/>
    <w:rsid w:val="00735D4F"/>
    <w:rsid w:val="00735E21"/>
    <w:rsid w:val="00740F15"/>
    <w:rsid w:val="00742395"/>
    <w:rsid w:val="0074628B"/>
    <w:rsid w:val="00753B0E"/>
    <w:rsid w:val="007607B2"/>
    <w:rsid w:val="007645AD"/>
    <w:rsid w:val="00766ECB"/>
    <w:rsid w:val="00767792"/>
    <w:rsid w:val="0078389B"/>
    <w:rsid w:val="0078395B"/>
    <w:rsid w:val="00790155"/>
    <w:rsid w:val="00796320"/>
    <w:rsid w:val="007A0EC9"/>
    <w:rsid w:val="007B2A25"/>
    <w:rsid w:val="007B5FE0"/>
    <w:rsid w:val="007B6FEA"/>
    <w:rsid w:val="007C274F"/>
    <w:rsid w:val="007C3132"/>
    <w:rsid w:val="007C6965"/>
    <w:rsid w:val="007C7500"/>
    <w:rsid w:val="007D1B25"/>
    <w:rsid w:val="007D4D12"/>
    <w:rsid w:val="007D4EC1"/>
    <w:rsid w:val="007D7541"/>
    <w:rsid w:val="007E77B2"/>
    <w:rsid w:val="007F21B2"/>
    <w:rsid w:val="007F4C51"/>
    <w:rsid w:val="007F5B3F"/>
    <w:rsid w:val="008018D4"/>
    <w:rsid w:val="00813196"/>
    <w:rsid w:val="008157C8"/>
    <w:rsid w:val="00816E0B"/>
    <w:rsid w:val="0082189C"/>
    <w:rsid w:val="008227D6"/>
    <w:rsid w:val="00824E1C"/>
    <w:rsid w:val="0082719B"/>
    <w:rsid w:val="00830EB5"/>
    <w:rsid w:val="00831870"/>
    <w:rsid w:val="008336B1"/>
    <w:rsid w:val="008413E1"/>
    <w:rsid w:val="00841861"/>
    <w:rsid w:val="008420FD"/>
    <w:rsid w:val="00842811"/>
    <w:rsid w:val="00845D22"/>
    <w:rsid w:val="00847209"/>
    <w:rsid w:val="00852511"/>
    <w:rsid w:val="008537FB"/>
    <w:rsid w:val="008559EA"/>
    <w:rsid w:val="00856A0E"/>
    <w:rsid w:val="008619B6"/>
    <w:rsid w:val="00862B7E"/>
    <w:rsid w:val="0087340E"/>
    <w:rsid w:val="00874CB5"/>
    <w:rsid w:val="00874DA6"/>
    <w:rsid w:val="0087603E"/>
    <w:rsid w:val="00876D95"/>
    <w:rsid w:val="008857CD"/>
    <w:rsid w:val="00886814"/>
    <w:rsid w:val="008912FB"/>
    <w:rsid w:val="008930A9"/>
    <w:rsid w:val="00893295"/>
    <w:rsid w:val="008A300F"/>
    <w:rsid w:val="008A4B96"/>
    <w:rsid w:val="008A63B7"/>
    <w:rsid w:val="008B5AEB"/>
    <w:rsid w:val="008B6A20"/>
    <w:rsid w:val="008C1408"/>
    <w:rsid w:val="008C2EFD"/>
    <w:rsid w:val="008D08A1"/>
    <w:rsid w:val="008D3FE3"/>
    <w:rsid w:val="008D4445"/>
    <w:rsid w:val="008E2D8D"/>
    <w:rsid w:val="008E5A9F"/>
    <w:rsid w:val="008F3109"/>
    <w:rsid w:val="00900AC2"/>
    <w:rsid w:val="00906142"/>
    <w:rsid w:val="00906176"/>
    <w:rsid w:val="00910C6E"/>
    <w:rsid w:val="00920CA2"/>
    <w:rsid w:val="009259A6"/>
    <w:rsid w:val="00926848"/>
    <w:rsid w:val="009315EE"/>
    <w:rsid w:val="00932725"/>
    <w:rsid w:val="009368E1"/>
    <w:rsid w:val="00947181"/>
    <w:rsid w:val="009474C3"/>
    <w:rsid w:val="00952044"/>
    <w:rsid w:val="00957DAA"/>
    <w:rsid w:val="009628FC"/>
    <w:rsid w:val="0096300C"/>
    <w:rsid w:val="00966169"/>
    <w:rsid w:val="009738FF"/>
    <w:rsid w:val="00974388"/>
    <w:rsid w:val="00975759"/>
    <w:rsid w:val="00977619"/>
    <w:rsid w:val="00997900"/>
    <w:rsid w:val="00997F0F"/>
    <w:rsid w:val="009A26EA"/>
    <w:rsid w:val="009A444A"/>
    <w:rsid w:val="009A4668"/>
    <w:rsid w:val="009A69C5"/>
    <w:rsid w:val="009B69D7"/>
    <w:rsid w:val="009C148C"/>
    <w:rsid w:val="009D0F98"/>
    <w:rsid w:val="009D3724"/>
    <w:rsid w:val="009D5234"/>
    <w:rsid w:val="009D789A"/>
    <w:rsid w:val="009F74F9"/>
    <w:rsid w:val="009F7CD2"/>
    <w:rsid w:val="00A04487"/>
    <w:rsid w:val="00A0460E"/>
    <w:rsid w:val="00A0648A"/>
    <w:rsid w:val="00A11C72"/>
    <w:rsid w:val="00A11DD4"/>
    <w:rsid w:val="00A20654"/>
    <w:rsid w:val="00A21644"/>
    <w:rsid w:val="00A22752"/>
    <w:rsid w:val="00A45437"/>
    <w:rsid w:val="00A52DA8"/>
    <w:rsid w:val="00A57371"/>
    <w:rsid w:val="00A672BD"/>
    <w:rsid w:val="00A75585"/>
    <w:rsid w:val="00A82E55"/>
    <w:rsid w:val="00A83416"/>
    <w:rsid w:val="00A8726C"/>
    <w:rsid w:val="00A873B6"/>
    <w:rsid w:val="00A90B1F"/>
    <w:rsid w:val="00A9242C"/>
    <w:rsid w:val="00A93633"/>
    <w:rsid w:val="00A94545"/>
    <w:rsid w:val="00A94580"/>
    <w:rsid w:val="00AA01CC"/>
    <w:rsid w:val="00AA156D"/>
    <w:rsid w:val="00AA3121"/>
    <w:rsid w:val="00AB3C5E"/>
    <w:rsid w:val="00AB5637"/>
    <w:rsid w:val="00AB7B1F"/>
    <w:rsid w:val="00AC5322"/>
    <w:rsid w:val="00AD121F"/>
    <w:rsid w:val="00AD3A69"/>
    <w:rsid w:val="00AD43C8"/>
    <w:rsid w:val="00AD4931"/>
    <w:rsid w:val="00AD5335"/>
    <w:rsid w:val="00AD6A72"/>
    <w:rsid w:val="00AE2693"/>
    <w:rsid w:val="00AE6CE3"/>
    <w:rsid w:val="00AE70F8"/>
    <w:rsid w:val="00AF0E12"/>
    <w:rsid w:val="00AF3E32"/>
    <w:rsid w:val="00AF47A4"/>
    <w:rsid w:val="00AF6BE2"/>
    <w:rsid w:val="00AF6D4E"/>
    <w:rsid w:val="00B00991"/>
    <w:rsid w:val="00B041B1"/>
    <w:rsid w:val="00B068D1"/>
    <w:rsid w:val="00B108D8"/>
    <w:rsid w:val="00B12BEC"/>
    <w:rsid w:val="00B13362"/>
    <w:rsid w:val="00B16AE2"/>
    <w:rsid w:val="00B17C1C"/>
    <w:rsid w:val="00B24CE2"/>
    <w:rsid w:val="00B32AE1"/>
    <w:rsid w:val="00B47124"/>
    <w:rsid w:val="00B53F94"/>
    <w:rsid w:val="00B55A0C"/>
    <w:rsid w:val="00B56040"/>
    <w:rsid w:val="00B56BD7"/>
    <w:rsid w:val="00B61B25"/>
    <w:rsid w:val="00B703B0"/>
    <w:rsid w:val="00B823FC"/>
    <w:rsid w:val="00B86245"/>
    <w:rsid w:val="00B86C81"/>
    <w:rsid w:val="00B877E3"/>
    <w:rsid w:val="00B90E4F"/>
    <w:rsid w:val="00B91EAB"/>
    <w:rsid w:val="00B921C3"/>
    <w:rsid w:val="00B937C6"/>
    <w:rsid w:val="00B94D42"/>
    <w:rsid w:val="00B95FD3"/>
    <w:rsid w:val="00BA08AA"/>
    <w:rsid w:val="00BA14B0"/>
    <w:rsid w:val="00BA3514"/>
    <w:rsid w:val="00BB0291"/>
    <w:rsid w:val="00BC17E3"/>
    <w:rsid w:val="00BD7582"/>
    <w:rsid w:val="00BE18CA"/>
    <w:rsid w:val="00BE5003"/>
    <w:rsid w:val="00BE5565"/>
    <w:rsid w:val="00BE749E"/>
    <w:rsid w:val="00C01558"/>
    <w:rsid w:val="00C01C81"/>
    <w:rsid w:val="00C05357"/>
    <w:rsid w:val="00C06072"/>
    <w:rsid w:val="00C0624F"/>
    <w:rsid w:val="00C06B6F"/>
    <w:rsid w:val="00C14E49"/>
    <w:rsid w:val="00C16530"/>
    <w:rsid w:val="00C21F75"/>
    <w:rsid w:val="00C272C1"/>
    <w:rsid w:val="00C35F66"/>
    <w:rsid w:val="00C3736D"/>
    <w:rsid w:val="00C44094"/>
    <w:rsid w:val="00C467DD"/>
    <w:rsid w:val="00C470A9"/>
    <w:rsid w:val="00C55FF4"/>
    <w:rsid w:val="00C56015"/>
    <w:rsid w:val="00C60FA7"/>
    <w:rsid w:val="00C71DC9"/>
    <w:rsid w:val="00C74531"/>
    <w:rsid w:val="00C74BE0"/>
    <w:rsid w:val="00C822B5"/>
    <w:rsid w:val="00C860AF"/>
    <w:rsid w:val="00C86CFB"/>
    <w:rsid w:val="00C8773F"/>
    <w:rsid w:val="00C94CFD"/>
    <w:rsid w:val="00C96FEF"/>
    <w:rsid w:val="00CA41E9"/>
    <w:rsid w:val="00CA537C"/>
    <w:rsid w:val="00CA732C"/>
    <w:rsid w:val="00CB183B"/>
    <w:rsid w:val="00CB1930"/>
    <w:rsid w:val="00CB58B1"/>
    <w:rsid w:val="00CB6FB6"/>
    <w:rsid w:val="00CC1F4B"/>
    <w:rsid w:val="00CC61F8"/>
    <w:rsid w:val="00CD23E4"/>
    <w:rsid w:val="00CE2733"/>
    <w:rsid w:val="00CE5699"/>
    <w:rsid w:val="00CE778C"/>
    <w:rsid w:val="00CF03D3"/>
    <w:rsid w:val="00CF4829"/>
    <w:rsid w:val="00CF6806"/>
    <w:rsid w:val="00D005C0"/>
    <w:rsid w:val="00D1090E"/>
    <w:rsid w:val="00D15708"/>
    <w:rsid w:val="00D15CF3"/>
    <w:rsid w:val="00D22EA8"/>
    <w:rsid w:val="00D23AD0"/>
    <w:rsid w:val="00D32EE3"/>
    <w:rsid w:val="00D3322A"/>
    <w:rsid w:val="00D365F9"/>
    <w:rsid w:val="00D43339"/>
    <w:rsid w:val="00D439D1"/>
    <w:rsid w:val="00D43FCE"/>
    <w:rsid w:val="00D451EE"/>
    <w:rsid w:val="00D47BAB"/>
    <w:rsid w:val="00D561A3"/>
    <w:rsid w:val="00D565DD"/>
    <w:rsid w:val="00D56C89"/>
    <w:rsid w:val="00D57114"/>
    <w:rsid w:val="00D6153E"/>
    <w:rsid w:val="00D62FC3"/>
    <w:rsid w:val="00D63F2A"/>
    <w:rsid w:val="00D70D3F"/>
    <w:rsid w:val="00D717CC"/>
    <w:rsid w:val="00D75B60"/>
    <w:rsid w:val="00D76277"/>
    <w:rsid w:val="00D8233E"/>
    <w:rsid w:val="00D83C32"/>
    <w:rsid w:val="00D860C2"/>
    <w:rsid w:val="00D94AF6"/>
    <w:rsid w:val="00DA2545"/>
    <w:rsid w:val="00DA27A8"/>
    <w:rsid w:val="00DA36BB"/>
    <w:rsid w:val="00DA594D"/>
    <w:rsid w:val="00DA722D"/>
    <w:rsid w:val="00DB3D49"/>
    <w:rsid w:val="00DC12D4"/>
    <w:rsid w:val="00DC632A"/>
    <w:rsid w:val="00DC74EF"/>
    <w:rsid w:val="00DC7E42"/>
    <w:rsid w:val="00DD4B0E"/>
    <w:rsid w:val="00DE3C2B"/>
    <w:rsid w:val="00DE537D"/>
    <w:rsid w:val="00DE5E5E"/>
    <w:rsid w:val="00DF32C6"/>
    <w:rsid w:val="00E00720"/>
    <w:rsid w:val="00E22343"/>
    <w:rsid w:val="00E247D7"/>
    <w:rsid w:val="00E26633"/>
    <w:rsid w:val="00E35681"/>
    <w:rsid w:val="00E36849"/>
    <w:rsid w:val="00E44C3E"/>
    <w:rsid w:val="00E45B33"/>
    <w:rsid w:val="00E531F8"/>
    <w:rsid w:val="00E54AB8"/>
    <w:rsid w:val="00E55C0F"/>
    <w:rsid w:val="00E565B5"/>
    <w:rsid w:val="00E56B13"/>
    <w:rsid w:val="00E754CC"/>
    <w:rsid w:val="00E76352"/>
    <w:rsid w:val="00E80AE0"/>
    <w:rsid w:val="00E83B5A"/>
    <w:rsid w:val="00E9170D"/>
    <w:rsid w:val="00E94221"/>
    <w:rsid w:val="00E94A10"/>
    <w:rsid w:val="00E957E7"/>
    <w:rsid w:val="00EA30F5"/>
    <w:rsid w:val="00EA523C"/>
    <w:rsid w:val="00EA735D"/>
    <w:rsid w:val="00EB1990"/>
    <w:rsid w:val="00EB19D6"/>
    <w:rsid w:val="00EB24B7"/>
    <w:rsid w:val="00EB25EC"/>
    <w:rsid w:val="00EC007E"/>
    <w:rsid w:val="00EC1DA1"/>
    <w:rsid w:val="00EC4141"/>
    <w:rsid w:val="00EC7A66"/>
    <w:rsid w:val="00ED0209"/>
    <w:rsid w:val="00ED1F9B"/>
    <w:rsid w:val="00ED69FD"/>
    <w:rsid w:val="00EE0F5A"/>
    <w:rsid w:val="00EE153A"/>
    <w:rsid w:val="00EE26BC"/>
    <w:rsid w:val="00EE553D"/>
    <w:rsid w:val="00EE67C4"/>
    <w:rsid w:val="00EE6A3B"/>
    <w:rsid w:val="00EF0359"/>
    <w:rsid w:val="00EF10F6"/>
    <w:rsid w:val="00EF3117"/>
    <w:rsid w:val="00EF342A"/>
    <w:rsid w:val="00EF72A9"/>
    <w:rsid w:val="00F06717"/>
    <w:rsid w:val="00F06FF2"/>
    <w:rsid w:val="00F2232B"/>
    <w:rsid w:val="00F24C3C"/>
    <w:rsid w:val="00F32E0F"/>
    <w:rsid w:val="00F35B16"/>
    <w:rsid w:val="00F371E0"/>
    <w:rsid w:val="00F37854"/>
    <w:rsid w:val="00F44AC6"/>
    <w:rsid w:val="00F47E87"/>
    <w:rsid w:val="00F56D2A"/>
    <w:rsid w:val="00F62D0B"/>
    <w:rsid w:val="00F64DE0"/>
    <w:rsid w:val="00F7209B"/>
    <w:rsid w:val="00F722CE"/>
    <w:rsid w:val="00F82950"/>
    <w:rsid w:val="00F86BF6"/>
    <w:rsid w:val="00F907C9"/>
    <w:rsid w:val="00F91604"/>
    <w:rsid w:val="00F932BF"/>
    <w:rsid w:val="00F97F09"/>
    <w:rsid w:val="00FA139B"/>
    <w:rsid w:val="00FA354B"/>
    <w:rsid w:val="00FA4DF0"/>
    <w:rsid w:val="00FA6952"/>
    <w:rsid w:val="00FB6220"/>
    <w:rsid w:val="00FC0617"/>
    <w:rsid w:val="00FC2C40"/>
    <w:rsid w:val="00FC680F"/>
    <w:rsid w:val="00FD4327"/>
    <w:rsid w:val="00FD4894"/>
    <w:rsid w:val="00FD4BB4"/>
    <w:rsid w:val="00FD75FC"/>
    <w:rsid w:val="00FE007F"/>
    <w:rsid w:val="00FE21E7"/>
    <w:rsid w:val="00FF2EBF"/>
    <w:rsid w:val="00FF3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975BF"/>
  <w15:chartTrackingRefBased/>
  <w15:docId w15:val="{BD528A42-8EF3-4154-A6F2-736B4058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166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F2B"/>
  </w:style>
  <w:style w:type="paragraph" w:styleId="Footer">
    <w:name w:val="footer"/>
    <w:basedOn w:val="Normal"/>
    <w:link w:val="FooterChar"/>
    <w:uiPriority w:val="99"/>
    <w:unhideWhenUsed/>
    <w:rsid w:val="00044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F2B"/>
  </w:style>
  <w:style w:type="paragraph" w:customStyle="1" w:styleId="BasicParagraph">
    <w:name w:val="[Basic Paragraph]"/>
    <w:basedOn w:val="Normal"/>
    <w:link w:val="BasicParagraphChar"/>
    <w:uiPriority w:val="99"/>
    <w:rsid w:val="00044F2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rticleHeader">
    <w:name w:val="Article Header"/>
    <w:basedOn w:val="BasicParagraph"/>
    <w:link w:val="ArticleHeaderChar"/>
    <w:rsid w:val="00E36849"/>
    <w:pPr>
      <w:spacing w:after="80" w:line="192" w:lineRule="auto"/>
    </w:pPr>
    <w:rPr>
      <w:rFonts w:ascii="Arial Black" w:hAnsi="Arial Black" w:cs="Arial Black"/>
    </w:rPr>
  </w:style>
  <w:style w:type="paragraph" w:customStyle="1" w:styleId="BulletedList">
    <w:name w:val="Bulleted List"/>
    <w:basedOn w:val="Normal"/>
    <w:link w:val="BulletedListChar"/>
    <w:rsid w:val="0018711F"/>
    <w:pPr>
      <w:numPr>
        <w:numId w:val="1"/>
      </w:numPr>
      <w:spacing w:after="0" w:line="240" w:lineRule="auto"/>
      <w:ind w:left="270" w:hanging="180"/>
    </w:pPr>
    <w:rPr>
      <w:rFonts w:ascii="Arial" w:hAnsi="Arial" w:cs="Arial"/>
      <w:sz w:val="20"/>
      <w:szCs w:val="20"/>
    </w:rPr>
  </w:style>
  <w:style w:type="character" w:customStyle="1" w:styleId="BasicParagraphChar">
    <w:name w:val="[Basic Paragraph] Char"/>
    <w:basedOn w:val="DefaultParagraphFont"/>
    <w:link w:val="BasicParagraph"/>
    <w:uiPriority w:val="99"/>
    <w:rsid w:val="0018711F"/>
    <w:rPr>
      <w:rFonts w:ascii="MinionPro-Regular" w:hAnsi="MinionPro-Regular" w:cs="MinionPro-Regular"/>
      <w:color w:val="000000"/>
      <w:sz w:val="24"/>
      <w:szCs w:val="24"/>
    </w:rPr>
  </w:style>
  <w:style w:type="character" w:customStyle="1" w:styleId="ArticleHeaderChar">
    <w:name w:val="Article Header Char"/>
    <w:basedOn w:val="BasicParagraphChar"/>
    <w:link w:val="ArticleHeader"/>
    <w:rsid w:val="00E36849"/>
    <w:rPr>
      <w:rFonts w:ascii="Arial Black" w:hAnsi="Arial Black" w:cs="Arial Black"/>
      <w:color w:val="000000"/>
      <w:sz w:val="24"/>
      <w:szCs w:val="24"/>
    </w:rPr>
  </w:style>
  <w:style w:type="paragraph" w:customStyle="1" w:styleId="NumberedList">
    <w:name w:val="Numbered List"/>
    <w:basedOn w:val="BulletedList"/>
    <w:link w:val="NumberedListChar"/>
    <w:rsid w:val="0018711F"/>
    <w:pPr>
      <w:numPr>
        <w:numId w:val="2"/>
      </w:numPr>
    </w:pPr>
  </w:style>
  <w:style w:type="character" w:customStyle="1" w:styleId="BulletedListChar">
    <w:name w:val="Bulleted List Char"/>
    <w:basedOn w:val="DefaultParagraphFont"/>
    <w:link w:val="BulletedList"/>
    <w:rsid w:val="0018711F"/>
    <w:rPr>
      <w:rFonts w:ascii="Arial" w:hAnsi="Arial" w:cs="Arial"/>
      <w:sz w:val="20"/>
      <w:szCs w:val="20"/>
    </w:rPr>
  </w:style>
  <w:style w:type="character" w:customStyle="1" w:styleId="NumberedListChar">
    <w:name w:val="Numbered List Char"/>
    <w:basedOn w:val="BulletedListChar"/>
    <w:link w:val="NumberedList"/>
    <w:rsid w:val="0018711F"/>
    <w:rPr>
      <w:rFonts w:ascii="Arial" w:hAnsi="Arial" w:cs="Arial"/>
      <w:sz w:val="20"/>
      <w:szCs w:val="20"/>
    </w:rPr>
  </w:style>
  <w:style w:type="paragraph" w:customStyle="1" w:styleId="HeaderInformation">
    <w:name w:val="Header Information"/>
    <w:basedOn w:val="Normal"/>
    <w:link w:val="HeaderInformationChar"/>
    <w:rsid w:val="00AD3A69"/>
    <w:pPr>
      <w:jc w:val="center"/>
    </w:pPr>
    <w:rPr>
      <w:rFonts w:ascii="Arial" w:hAnsi="Arial" w:cs="Arial"/>
      <w:b/>
      <w:color w:val="FFFFFF" w:themeColor="background1"/>
      <w:sz w:val="28"/>
      <w:szCs w:val="28"/>
    </w:rPr>
  </w:style>
  <w:style w:type="paragraph" w:customStyle="1" w:styleId="BodyText1">
    <w:name w:val="Body Text1"/>
    <w:basedOn w:val="Normal"/>
    <w:link w:val="bodytextChar"/>
    <w:rsid w:val="00110C2E"/>
    <w:pPr>
      <w:spacing w:after="120" w:line="240" w:lineRule="auto"/>
    </w:pPr>
    <w:rPr>
      <w:rFonts w:ascii="Arial" w:hAnsi="Arial" w:cs="Arial"/>
      <w:sz w:val="20"/>
      <w:szCs w:val="20"/>
    </w:rPr>
  </w:style>
  <w:style w:type="character" w:customStyle="1" w:styleId="HeaderInformationChar">
    <w:name w:val="Header Information Char"/>
    <w:basedOn w:val="DefaultParagraphFont"/>
    <w:link w:val="HeaderInformation"/>
    <w:rsid w:val="00AD3A69"/>
    <w:rPr>
      <w:rFonts w:ascii="Arial" w:hAnsi="Arial" w:cs="Arial"/>
      <w:b/>
      <w:color w:val="FFFFFF" w:themeColor="background1"/>
      <w:sz w:val="28"/>
      <w:szCs w:val="28"/>
    </w:rPr>
  </w:style>
  <w:style w:type="character" w:customStyle="1" w:styleId="bodytextChar">
    <w:name w:val="body text Char"/>
    <w:basedOn w:val="DefaultParagraphFont"/>
    <w:link w:val="BodyText1"/>
    <w:rsid w:val="00110C2E"/>
    <w:rPr>
      <w:rFonts w:ascii="Arial" w:hAnsi="Arial" w:cs="Arial"/>
      <w:sz w:val="20"/>
      <w:szCs w:val="20"/>
    </w:rPr>
  </w:style>
  <w:style w:type="character" w:styleId="Hyperlink">
    <w:name w:val="Hyperlink"/>
    <w:basedOn w:val="DefaultParagraphFont"/>
    <w:uiPriority w:val="99"/>
    <w:unhideWhenUsed/>
    <w:rsid w:val="00110C2E"/>
    <w:rPr>
      <w:color w:val="0563C1" w:themeColor="hyperlink"/>
      <w:u w:val="single"/>
    </w:rPr>
  </w:style>
  <w:style w:type="paragraph" w:customStyle="1" w:styleId="HeaderInfo">
    <w:name w:val="Header Info"/>
    <w:basedOn w:val="HeaderInformation"/>
    <w:link w:val="HeaderInfoChar"/>
    <w:qFormat/>
    <w:rsid w:val="008D08A1"/>
    <w:rPr>
      <w:b w:val="0"/>
    </w:rPr>
  </w:style>
  <w:style w:type="paragraph" w:customStyle="1" w:styleId="MainHeader">
    <w:name w:val="Main Header"/>
    <w:basedOn w:val="BasicCopy"/>
    <w:link w:val="MainHeaderChar"/>
    <w:rsid w:val="006817F7"/>
    <w:pPr>
      <w:spacing w:after="80"/>
    </w:pPr>
    <w:rPr>
      <w:rFonts w:asciiTheme="minorHAnsi" w:hAnsiTheme="minorHAnsi" w:cstheme="minorHAnsi"/>
      <w:b/>
      <w:noProof/>
      <w:color w:val="000000"/>
      <w:sz w:val="26"/>
      <w:szCs w:val="26"/>
    </w:rPr>
  </w:style>
  <w:style w:type="character" w:customStyle="1" w:styleId="HeaderInfoChar">
    <w:name w:val="Header Info Char"/>
    <w:basedOn w:val="HeaderInformationChar"/>
    <w:link w:val="HeaderInfo"/>
    <w:rsid w:val="008D08A1"/>
    <w:rPr>
      <w:rFonts w:ascii="Arial" w:hAnsi="Arial" w:cs="Arial"/>
      <w:b w:val="0"/>
      <w:color w:val="FFFFFF" w:themeColor="background1"/>
      <w:sz w:val="28"/>
      <w:szCs w:val="28"/>
    </w:rPr>
  </w:style>
  <w:style w:type="paragraph" w:customStyle="1" w:styleId="Article2">
    <w:name w:val="Article 2"/>
    <w:basedOn w:val="ArticleHeader"/>
    <w:link w:val="Article2Char"/>
    <w:rsid w:val="00CE778C"/>
    <w:pPr>
      <w:pBdr>
        <w:top w:val="single" w:sz="4" w:space="6" w:color="auto"/>
      </w:pBdr>
      <w:spacing w:before="320"/>
    </w:pPr>
    <w:rPr>
      <w:rFonts w:asciiTheme="minorHAnsi" w:hAnsiTheme="minorHAnsi" w:cstheme="minorHAnsi"/>
      <w:b/>
      <w:sz w:val="26"/>
      <w:szCs w:val="26"/>
    </w:rPr>
  </w:style>
  <w:style w:type="character" w:customStyle="1" w:styleId="MainHeaderChar">
    <w:name w:val="Main Header Char"/>
    <w:basedOn w:val="ArticleHeaderChar"/>
    <w:link w:val="MainHeader"/>
    <w:rsid w:val="006817F7"/>
    <w:rPr>
      <w:rFonts w:ascii="Arial Black" w:hAnsi="Arial Black" w:cstheme="minorHAnsi"/>
      <w:b/>
      <w:noProof/>
      <w:color w:val="000000"/>
      <w:sz w:val="26"/>
      <w:szCs w:val="26"/>
    </w:rPr>
  </w:style>
  <w:style w:type="paragraph" w:customStyle="1" w:styleId="BasicCopy">
    <w:name w:val="Basic Copy"/>
    <w:link w:val="BasicCopyChar"/>
    <w:qFormat/>
    <w:rsid w:val="008857CD"/>
    <w:pPr>
      <w:spacing w:after="120" w:line="240" w:lineRule="auto"/>
    </w:pPr>
    <w:rPr>
      <w:rFonts w:asciiTheme="majorHAnsi" w:hAnsiTheme="majorHAnsi" w:cstheme="majorHAnsi"/>
      <w:sz w:val="20"/>
      <w:szCs w:val="20"/>
    </w:rPr>
  </w:style>
  <w:style w:type="character" w:customStyle="1" w:styleId="Article2Char">
    <w:name w:val="Article 2 Char"/>
    <w:basedOn w:val="ArticleHeaderChar"/>
    <w:link w:val="Article2"/>
    <w:rsid w:val="00CE778C"/>
    <w:rPr>
      <w:rFonts w:ascii="Arial Black" w:hAnsi="Arial Black" w:cstheme="minorHAnsi"/>
      <w:b/>
      <w:color w:val="000000"/>
      <w:sz w:val="26"/>
      <w:szCs w:val="26"/>
    </w:rPr>
  </w:style>
  <w:style w:type="character" w:customStyle="1" w:styleId="BasicCopyChar">
    <w:name w:val="Basic Copy Char"/>
    <w:basedOn w:val="DefaultParagraphFont"/>
    <w:link w:val="BasicCopy"/>
    <w:rsid w:val="008857CD"/>
    <w:rPr>
      <w:rFonts w:asciiTheme="majorHAnsi" w:hAnsiTheme="majorHAnsi" w:cstheme="majorHAnsi"/>
      <w:sz w:val="20"/>
      <w:szCs w:val="20"/>
    </w:rPr>
  </w:style>
  <w:style w:type="paragraph" w:customStyle="1" w:styleId="BulletList0">
    <w:name w:val="Bullet List"/>
    <w:basedOn w:val="BasicCopy"/>
    <w:link w:val="BulletListChar"/>
    <w:rsid w:val="00952044"/>
  </w:style>
  <w:style w:type="paragraph" w:customStyle="1" w:styleId="SubBullet">
    <w:name w:val="Sub Bullet"/>
    <w:basedOn w:val="BulletList0"/>
    <w:link w:val="SubBulletChar"/>
    <w:rsid w:val="00952044"/>
    <w:pPr>
      <w:numPr>
        <w:ilvl w:val="1"/>
      </w:numPr>
      <w:ind w:left="630" w:hanging="180"/>
    </w:pPr>
  </w:style>
  <w:style w:type="character" w:customStyle="1" w:styleId="BulletListChar">
    <w:name w:val="Bullet List Char"/>
    <w:basedOn w:val="BasicCopyChar"/>
    <w:link w:val="BulletList0"/>
    <w:rsid w:val="00952044"/>
    <w:rPr>
      <w:rFonts w:asciiTheme="majorHAnsi" w:hAnsiTheme="majorHAnsi" w:cstheme="majorHAnsi"/>
      <w:sz w:val="21"/>
      <w:szCs w:val="20"/>
    </w:rPr>
  </w:style>
  <w:style w:type="character" w:customStyle="1" w:styleId="SubBulletChar">
    <w:name w:val="Sub Bullet Char"/>
    <w:basedOn w:val="BulletListChar"/>
    <w:link w:val="SubBullet"/>
    <w:rsid w:val="00952044"/>
    <w:rPr>
      <w:rFonts w:asciiTheme="majorHAnsi" w:hAnsiTheme="majorHAnsi" w:cstheme="majorHAnsi"/>
      <w:sz w:val="21"/>
      <w:szCs w:val="20"/>
    </w:rPr>
  </w:style>
  <w:style w:type="paragraph" w:styleId="BalloonText">
    <w:name w:val="Balloon Text"/>
    <w:basedOn w:val="Normal"/>
    <w:link w:val="BalloonTextChar"/>
    <w:uiPriority w:val="99"/>
    <w:semiHidden/>
    <w:unhideWhenUsed/>
    <w:rsid w:val="0016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7FA"/>
    <w:rPr>
      <w:rFonts w:ascii="Segoe UI" w:hAnsi="Segoe UI" w:cs="Segoe UI"/>
      <w:sz w:val="18"/>
      <w:szCs w:val="18"/>
    </w:rPr>
  </w:style>
  <w:style w:type="character" w:customStyle="1" w:styleId="UnresolvedMention1">
    <w:name w:val="Unresolved Mention1"/>
    <w:basedOn w:val="DefaultParagraphFont"/>
    <w:uiPriority w:val="99"/>
    <w:rsid w:val="00FD75FC"/>
    <w:rPr>
      <w:color w:val="605E5C"/>
      <w:shd w:val="clear" w:color="auto" w:fill="E1DFDD"/>
    </w:rPr>
  </w:style>
  <w:style w:type="paragraph" w:styleId="ListParagraph">
    <w:name w:val="List Paragraph"/>
    <w:basedOn w:val="Normal"/>
    <w:uiPriority w:val="34"/>
    <w:rsid w:val="002545EB"/>
    <w:pPr>
      <w:ind w:left="720"/>
      <w:contextualSpacing/>
    </w:pPr>
  </w:style>
  <w:style w:type="character" w:styleId="FollowedHyperlink">
    <w:name w:val="FollowedHyperlink"/>
    <w:basedOn w:val="DefaultParagraphFont"/>
    <w:uiPriority w:val="99"/>
    <w:semiHidden/>
    <w:unhideWhenUsed/>
    <w:rsid w:val="0024701A"/>
    <w:rPr>
      <w:color w:val="954F72" w:themeColor="followedHyperlink"/>
      <w:u w:val="single"/>
    </w:rPr>
  </w:style>
  <w:style w:type="character" w:styleId="CommentReference">
    <w:name w:val="annotation reference"/>
    <w:basedOn w:val="DefaultParagraphFont"/>
    <w:uiPriority w:val="99"/>
    <w:semiHidden/>
    <w:unhideWhenUsed/>
    <w:rsid w:val="00423461"/>
    <w:rPr>
      <w:sz w:val="16"/>
      <w:szCs w:val="16"/>
    </w:rPr>
  </w:style>
  <w:style w:type="paragraph" w:styleId="CommentText">
    <w:name w:val="annotation text"/>
    <w:basedOn w:val="Normal"/>
    <w:link w:val="CommentTextChar"/>
    <w:uiPriority w:val="99"/>
    <w:semiHidden/>
    <w:unhideWhenUsed/>
    <w:rsid w:val="00423461"/>
    <w:pPr>
      <w:spacing w:line="240" w:lineRule="auto"/>
    </w:pPr>
    <w:rPr>
      <w:sz w:val="20"/>
      <w:szCs w:val="20"/>
    </w:rPr>
  </w:style>
  <w:style w:type="character" w:customStyle="1" w:styleId="CommentTextChar">
    <w:name w:val="Comment Text Char"/>
    <w:basedOn w:val="DefaultParagraphFont"/>
    <w:link w:val="CommentText"/>
    <w:uiPriority w:val="99"/>
    <w:semiHidden/>
    <w:rsid w:val="00423461"/>
    <w:rPr>
      <w:sz w:val="20"/>
      <w:szCs w:val="20"/>
    </w:rPr>
  </w:style>
  <w:style w:type="paragraph" w:styleId="CommentSubject">
    <w:name w:val="annotation subject"/>
    <w:basedOn w:val="CommentText"/>
    <w:next w:val="CommentText"/>
    <w:link w:val="CommentSubjectChar"/>
    <w:uiPriority w:val="99"/>
    <w:semiHidden/>
    <w:unhideWhenUsed/>
    <w:rsid w:val="00423461"/>
    <w:rPr>
      <w:b/>
      <w:bCs/>
    </w:rPr>
  </w:style>
  <w:style w:type="character" w:customStyle="1" w:styleId="CommentSubjectChar">
    <w:name w:val="Comment Subject Char"/>
    <w:basedOn w:val="CommentTextChar"/>
    <w:link w:val="CommentSubject"/>
    <w:uiPriority w:val="99"/>
    <w:semiHidden/>
    <w:rsid w:val="00423461"/>
    <w:rPr>
      <w:b/>
      <w:bCs/>
      <w:sz w:val="20"/>
      <w:szCs w:val="20"/>
    </w:rPr>
  </w:style>
  <w:style w:type="paragraph" w:styleId="Revision">
    <w:name w:val="Revision"/>
    <w:hidden/>
    <w:uiPriority w:val="99"/>
    <w:semiHidden/>
    <w:rsid w:val="00270AE3"/>
    <w:pPr>
      <w:spacing w:after="0" w:line="240" w:lineRule="auto"/>
    </w:pPr>
  </w:style>
  <w:style w:type="paragraph" w:customStyle="1" w:styleId="Bullet">
    <w:name w:val="Bullet"/>
    <w:basedOn w:val="BodyText"/>
    <w:link w:val="BulletChar"/>
    <w:rsid w:val="00974388"/>
    <w:pPr>
      <w:numPr>
        <w:numId w:val="10"/>
      </w:numPr>
      <w:spacing w:after="0"/>
      <w:jc w:val="both"/>
    </w:pPr>
    <w:rPr>
      <w:rFonts w:ascii="Calibri" w:eastAsia="Times New Roman" w:hAnsi="Calibri" w:cs="Arial"/>
      <w:color w:val="595959"/>
      <w:szCs w:val="20"/>
    </w:rPr>
  </w:style>
  <w:style w:type="character" w:customStyle="1" w:styleId="BulletChar">
    <w:name w:val="Bullet Char"/>
    <w:basedOn w:val="BodyTextChar0"/>
    <w:link w:val="Bullet"/>
    <w:rsid w:val="00974388"/>
    <w:rPr>
      <w:rFonts w:ascii="Calibri" w:eastAsia="Times New Roman" w:hAnsi="Calibri" w:cs="Arial"/>
      <w:color w:val="595959"/>
      <w:szCs w:val="20"/>
    </w:rPr>
  </w:style>
  <w:style w:type="paragraph" w:styleId="BodyText">
    <w:name w:val="Body Text"/>
    <w:basedOn w:val="Normal"/>
    <w:link w:val="BodyTextChar0"/>
    <w:uiPriority w:val="99"/>
    <w:semiHidden/>
    <w:unhideWhenUsed/>
    <w:rsid w:val="00974388"/>
    <w:pPr>
      <w:spacing w:after="120"/>
    </w:pPr>
  </w:style>
  <w:style w:type="character" w:customStyle="1" w:styleId="BodyTextChar0">
    <w:name w:val="Body Text Char"/>
    <w:basedOn w:val="DefaultParagraphFont"/>
    <w:link w:val="BodyText"/>
    <w:uiPriority w:val="99"/>
    <w:semiHidden/>
    <w:rsid w:val="00974388"/>
  </w:style>
  <w:style w:type="paragraph" w:customStyle="1" w:styleId="Subheader">
    <w:name w:val="Subheader"/>
    <w:basedOn w:val="PrimaryHeader"/>
    <w:link w:val="SubheaderChar"/>
    <w:qFormat/>
    <w:rsid w:val="00F932BF"/>
    <w:pPr>
      <w:spacing w:after="40"/>
    </w:pPr>
    <w:rPr>
      <w:rFonts w:asciiTheme="majorHAnsi" w:hAnsiTheme="majorHAnsi" w:cstheme="majorHAnsi"/>
      <w:sz w:val="21"/>
      <w:szCs w:val="20"/>
    </w:rPr>
  </w:style>
  <w:style w:type="character" w:customStyle="1" w:styleId="SubheaderChar">
    <w:name w:val="Subheader Char"/>
    <w:basedOn w:val="DefaultParagraphFont"/>
    <w:link w:val="Subheader"/>
    <w:rsid w:val="006817F7"/>
    <w:rPr>
      <w:rFonts w:asciiTheme="majorHAnsi" w:hAnsiTheme="majorHAnsi" w:cstheme="majorHAnsi"/>
      <w:b/>
      <w:noProof/>
      <w:color w:val="000000"/>
      <w:sz w:val="21"/>
      <w:szCs w:val="20"/>
    </w:rPr>
  </w:style>
  <w:style w:type="paragraph" w:customStyle="1" w:styleId="PrimaryHeader">
    <w:name w:val="Primary Header"/>
    <w:basedOn w:val="BasicCopy"/>
    <w:link w:val="PrimaryHeaderChar"/>
    <w:autoRedefine/>
    <w:qFormat/>
    <w:rsid w:val="009B69D7"/>
    <w:pPr>
      <w:spacing w:after="80"/>
    </w:pPr>
    <w:rPr>
      <w:rFonts w:ascii="Calibri" w:hAnsi="Calibri" w:cstheme="minorHAnsi"/>
      <w:b/>
      <w:noProof/>
      <w:color w:val="000000"/>
      <w:sz w:val="26"/>
      <w:szCs w:val="26"/>
    </w:rPr>
  </w:style>
  <w:style w:type="paragraph" w:customStyle="1" w:styleId="BulletList">
    <w:name w:val="BulletList"/>
    <w:basedOn w:val="Normal"/>
    <w:link w:val="BulletListChar0"/>
    <w:qFormat/>
    <w:rsid w:val="008857CD"/>
    <w:pPr>
      <w:numPr>
        <w:numId w:val="9"/>
      </w:numPr>
      <w:tabs>
        <w:tab w:val="left" w:pos="2466"/>
      </w:tabs>
      <w:spacing w:after="80"/>
    </w:pPr>
    <w:rPr>
      <w:rFonts w:asciiTheme="majorHAnsi" w:hAnsiTheme="majorHAnsi" w:cstheme="majorHAnsi"/>
      <w:sz w:val="20"/>
      <w:szCs w:val="20"/>
    </w:rPr>
  </w:style>
  <w:style w:type="character" w:customStyle="1" w:styleId="PrimaryHeaderChar">
    <w:name w:val="Primary Header Char"/>
    <w:basedOn w:val="MainHeaderChar"/>
    <w:link w:val="PrimaryHeader"/>
    <w:rsid w:val="009B69D7"/>
    <w:rPr>
      <w:rFonts w:ascii="Calibri" w:hAnsi="Calibri" w:cstheme="minorHAnsi"/>
      <w:b/>
      <w:noProof/>
      <w:color w:val="000000"/>
      <w:sz w:val="26"/>
      <w:szCs w:val="26"/>
    </w:rPr>
  </w:style>
  <w:style w:type="character" w:customStyle="1" w:styleId="BulletListChar0">
    <w:name w:val="BulletList Char"/>
    <w:basedOn w:val="DefaultParagraphFont"/>
    <w:link w:val="BulletList"/>
    <w:rsid w:val="008857CD"/>
    <w:rPr>
      <w:rFonts w:asciiTheme="majorHAnsi" w:hAnsiTheme="majorHAnsi" w:cstheme="majorHAnsi"/>
      <w:sz w:val="20"/>
      <w:szCs w:val="20"/>
    </w:rPr>
  </w:style>
  <w:style w:type="paragraph" w:customStyle="1" w:styleId="body">
    <w:name w:val="body"/>
    <w:basedOn w:val="Normal"/>
    <w:link w:val="bodyChar"/>
    <w:qFormat/>
    <w:rsid w:val="004E75BF"/>
    <w:pPr>
      <w:spacing w:after="240"/>
    </w:pPr>
    <w:rPr>
      <w:rFonts w:ascii="Calibri" w:eastAsia="Calibri" w:hAnsi="Calibri" w:cs="Arial"/>
      <w:sz w:val="20"/>
      <w:szCs w:val="20"/>
    </w:rPr>
  </w:style>
  <w:style w:type="character" w:customStyle="1" w:styleId="bodyChar">
    <w:name w:val="body Char"/>
    <w:basedOn w:val="DefaultParagraphFont"/>
    <w:link w:val="body"/>
    <w:rsid w:val="004E75BF"/>
    <w:rPr>
      <w:rFonts w:ascii="Calibri" w:eastAsia="Calibri" w:hAnsi="Calibri" w:cs="Arial"/>
      <w:sz w:val="20"/>
      <w:szCs w:val="20"/>
    </w:rPr>
  </w:style>
  <w:style w:type="paragraph" w:customStyle="1" w:styleId="bullets">
    <w:name w:val="bullets"/>
    <w:basedOn w:val="Normal"/>
    <w:link w:val="bulletsChar"/>
    <w:qFormat/>
    <w:rsid w:val="00D56C89"/>
    <w:pPr>
      <w:numPr>
        <w:numId w:val="16"/>
      </w:numPr>
      <w:spacing w:after="240"/>
      <w:contextualSpacing/>
    </w:pPr>
    <w:rPr>
      <w:rFonts w:ascii="Calibri" w:eastAsia="Calibri" w:hAnsi="Calibri" w:cs="Arial"/>
      <w:sz w:val="20"/>
      <w:szCs w:val="20"/>
    </w:rPr>
  </w:style>
  <w:style w:type="character" w:customStyle="1" w:styleId="bulletsChar">
    <w:name w:val="bullets Char"/>
    <w:basedOn w:val="DefaultParagraphFont"/>
    <w:link w:val="bullets"/>
    <w:rsid w:val="00D56C89"/>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EOCdat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oc.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eoc.gov/newsroom/eeoc-announces-opening-2019-and-2020-eeo-1-component-1-data-collection" TargetMode="External"/><Relationship Id="rId4" Type="http://schemas.openxmlformats.org/officeDocument/2006/relationships/settings" Target="settings.xml"/><Relationship Id="rId9" Type="http://schemas.openxmlformats.org/officeDocument/2006/relationships/hyperlink" Target="https://eeocdata.org/eeo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8741E-5BED-487E-B6C8-48EB14E6B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Thiel, Erik</dc:creator>
  <cp:lastModifiedBy>Charlotte</cp:lastModifiedBy>
  <cp:revision>2</cp:revision>
  <dcterms:created xsi:type="dcterms:W3CDTF">2021-06-01T15:38:00Z</dcterms:created>
  <dcterms:modified xsi:type="dcterms:W3CDTF">2021-06-01T15:38:00Z</dcterms:modified>
</cp:coreProperties>
</file>