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1221B5" w14:textId="77777777" w:rsidR="008D3FE3" w:rsidRDefault="00BA3E03" w:rsidP="00C8773F">
      <w:pPr>
        <w:pStyle w:val="BasicCopy"/>
        <w:rPr>
          <w:rFonts w:ascii="Calibri" w:hAnsi="Calibri" w:cstheme="minorHAnsi"/>
          <w:b/>
          <w:noProof/>
          <w:color w:val="000000"/>
          <w:sz w:val="26"/>
          <w:szCs w:val="26"/>
        </w:rPr>
      </w:pPr>
      <w:r w:rsidRPr="00576AD8">
        <w:rPr>
          <w:rFonts w:ascii="Calibri" w:hAnsi="Calibri" w:cstheme="minorHAnsi"/>
          <w:b/>
          <w:noProof/>
          <w:color w:val="000000"/>
          <w:sz w:val="26"/>
          <w:szCs w:val="26"/>
        </w:rPr>
        <w:drawing>
          <wp:anchor distT="0" distB="0" distL="114300" distR="114300" simplePos="0" relativeHeight="251658240" behindDoc="0" locked="1" layoutInCell="1" allowOverlap="1" wp14:anchorId="45182EC6" wp14:editId="4BC7412A">
            <wp:simplePos x="0" y="0"/>
            <wp:positionH relativeFrom="margin">
              <wp:posOffset>5461000</wp:posOffset>
            </wp:positionH>
            <wp:positionV relativeFrom="margin">
              <wp:posOffset>5334000</wp:posOffset>
            </wp:positionV>
            <wp:extent cx="1645923" cy="1120142"/>
            <wp:effectExtent l="0" t="0" r="0" b="0"/>
            <wp:wrapNone/>
            <wp:docPr id="100017" name="Picture 100017" descr="Broker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072426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45923" cy="1120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76AD8">
        <w:rPr>
          <w:rFonts w:ascii="Calibri" w:hAnsi="Calibri" w:cstheme="minorHAnsi"/>
          <w:b/>
          <w:noProof/>
          <w:color w:val="000000"/>
          <w:sz w:val="26"/>
          <w:szCs w:val="26"/>
        </w:rPr>
        <w:t>Top 10 Workplace Discrimination Claims</w:t>
      </w:r>
    </w:p>
    <w:p w14:paraId="72A3D89E" w14:textId="77777777" w:rsidR="00576AD8" w:rsidRDefault="00BA3E03" w:rsidP="00576AD8">
      <w:pPr>
        <w:pStyle w:val="BasicCopy"/>
        <w:rPr>
          <w:b/>
        </w:rPr>
      </w:pPr>
      <w:r w:rsidRPr="00576AD8">
        <w:t xml:space="preserve">In the 2020 fiscal year, the Equal Employment Opportunity Commission (EEOC) resolved more than 70,804 charges of workplace discrimination. Discrimination lawsuits can be very time-consuming and expensive for </w:t>
      </w:r>
      <w:r w:rsidRPr="00576AD8">
        <w:t>employers, and can result in a loss of employee morale or reputation within the community.</w:t>
      </w:r>
    </w:p>
    <w:p w14:paraId="12BA2AA0" w14:textId="77777777" w:rsidR="00576AD8" w:rsidRDefault="00BA3E03" w:rsidP="00D57114">
      <w:pPr>
        <w:pStyle w:val="Subheader"/>
      </w:pPr>
      <w:r w:rsidRPr="00576AD8">
        <w:t>Top Causes of Discrimination</w:t>
      </w:r>
    </w:p>
    <w:p w14:paraId="0B01EE1B" w14:textId="77777777" w:rsidR="0051224C" w:rsidRDefault="00BA3E03" w:rsidP="00576AD8">
      <w:pPr>
        <w:pStyle w:val="BasicCopy"/>
      </w:pPr>
      <w:r w:rsidRPr="00576AD8">
        <w:t>According to the EEOC, the following are the top 10 reasons for workplace discrimination claims in fiscal year 2020:</w:t>
      </w:r>
    </w:p>
    <w:p w14:paraId="64183B34" w14:textId="77777777" w:rsidR="00576AD8" w:rsidRPr="00576AD8" w:rsidRDefault="00BA3E03" w:rsidP="00576AD8">
      <w:pPr>
        <w:numPr>
          <w:ilvl w:val="0"/>
          <w:numId w:val="11"/>
        </w:numPr>
        <w:tabs>
          <w:tab w:val="clear" w:pos="720"/>
          <w:tab w:val="left" w:pos="2466"/>
        </w:tabs>
        <w:spacing w:after="80"/>
        <w:ind w:left="270" w:hanging="270"/>
        <w:rPr>
          <w:rFonts w:asciiTheme="majorHAnsi" w:hAnsiTheme="majorHAnsi" w:cstheme="majorHAnsi"/>
          <w:sz w:val="20"/>
          <w:szCs w:val="20"/>
        </w:rPr>
      </w:pPr>
      <w:r w:rsidRPr="00576AD8">
        <w:rPr>
          <w:rFonts w:asciiTheme="majorHAnsi" w:hAnsiTheme="majorHAnsi" w:cstheme="majorHAnsi"/>
          <w:sz w:val="20"/>
          <w:szCs w:val="20"/>
        </w:rPr>
        <w:t xml:space="preserve">Retaliation—37,632 </w:t>
      </w:r>
      <w:r w:rsidRPr="00576AD8">
        <w:rPr>
          <w:rFonts w:asciiTheme="majorHAnsi" w:hAnsiTheme="majorHAnsi" w:cstheme="majorHAnsi"/>
          <w:sz w:val="20"/>
          <w:szCs w:val="20"/>
        </w:rPr>
        <w:t>(55.8% of all charges filed)</w:t>
      </w:r>
    </w:p>
    <w:p w14:paraId="10A418FA" w14:textId="77777777" w:rsidR="00576AD8" w:rsidRPr="00576AD8" w:rsidRDefault="00BA3E03" w:rsidP="00576AD8">
      <w:pPr>
        <w:numPr>
          <w:ilvl w:val="0"/>
          <w:numId w:val="11"/>
        </w:numPr>
        <w:tabs>
          <w:tab w:val="clear" w:pos="720"/>
          <w:tab w:val="left" w:pos="2466"/>
        </w:tabs>
        <w:spacing w:after="80"/>
        <w:ind w:left="270" w:hanging="270"/>
        <w:rPr>
          <w:rFonts w:asciiTheme="majorHAnsi" w:hAnsiTheme="majorHAnsi" w:cstheme="majorHAnsi"/>
          <w:sz w:val="20"/>
          <w:szCs w:val="20"/>
        </w:rPr>
      </w:pPr>
      <w:r w:rsidRPr="00576AD8">
        <w:rPr>
          <w:rFonts w:asciiTheme="majorHAnsi" w:hAnsiTheme="majorHAnsi" w:cstheme="majorHAnsi"/>
          <w:sz w:val="20"/>
          <w:szCs w:val="20"/>
        </w:rPr>
        <w:t>Disability—24,324 (36.1%)</w:t>
      </w:r>
    </w:p>
    <w:p w14:paraId="025EF58F" w14:textId="77777777" w:rsidR="00576AD8" w:rsidRPr="00576AD8" w:rsidRDefault="00BA3E03" w:rsidP="00576AD8">
      <w:pPr>
        <w:numPr>
          <w:ilvl w:val="0"/>
          <w:numId w:val="11"/>
        </w:numPr>
        <w:tabs>
          <w:tab w:val="clear" w:pos="720"/>
          <w:tab w:val="left" w:pos="2466"/>
        </w:tabs>
        <w:spacing w:after="80"/>
        <w:ind w:left="270" w:hanging="270"/>
        <w:rPr>
          <w:rFonts w:asciiTheme="majorHAnsi" w:hAnsiTheme="majorHAnsi" w:cstheme="majorHAnsi"/>
          <w:sz w:val="20"/>
          <w:szCs w:val="20"/>
        </w:rPr>
      </w:pPr>
      <w:r w:rsidRPr="00576AD8">
        <w:rPr>
          <w:rFonts w:asciiTheme="majorHAnsi" w:hAnsiTheme="majorHAnsi" w:cstheme="majorHAnsi"/>
          <w:sz w:val="20"/>
          <w:szCs w:val="20"/>
        </w:rPr>
        <w:t>Race—22,064 (32.7%)</w:t>
      </w:r>
    </w:p>
    <w:p w14:paraId="0FFF0E0C" w14:textId="77777777" w:rsidR="00576AD8" w:rsidRPr="00576AD8" w:rsidRDefault="00BA3E03" w:rsidP="00576AD8">
      <w:pPr>
        <w:numPr>
          <w:ilvl w:val="0"/>
          <w:numId w:val="11"/>
        </w:numPr>
        <w:tabs>
          <w:tab w:val="clear" w:pos="720"/>
          <w:tab w:val="left" w:pos="2466"/>
        </w:tabs>
        <w:spacing w:after="80"/>
        <w:ind w:left="270" w:hanging="270"/>
        <w:rPr>
          <w:rFonts w:asciiTheme="majorHAnsi" w:hAnsiTheme="majorHAnsi" w:cstheme="majorHAnsi"/>
          <w:sz w:val="20"/>
          <w:szCs w:val="20"/>
        </w:rPr>
      </w:pPr>
      <w:r w:rsidRPr="00576AD8">
        <w:rPr>
          <w:rFonts w:asciiTheme="majorHAnsi" w:hAnsiTheme="majorHAnsi" w:cstheme="majorHAnsi"/>
          <w:sz w:val="20"/>
          <w:szCs w:val="20"/>
        </w:rPr>
        <w:t>Sex—21,398 (31.7%)</w:t>
      </w:r>
    </w:p>
    <w:p w14:paraId="46CAA473" w14:textId="77777777" w:rsidR="00576AD8" w:rsidRPr="00576AD8" w:rsidRDefault="00BA3E03" w:rsidP="00576AD8">
      <w:pPr>
        <w:numPr>
          <w:ilvl w:val="0"/>
          <w:numId w:val="11"/>
        </w:numPr>
        <w:tabs>
          <w:tab w:val="clear" w:pos="720"/>
          <w:tab w:val="left" w:pos="2466"/>
        </w:tabs>
        <w:spacing w:after="80"/>
        <w:ind w:left="270" w:hanging="270"/>
        <w:rPr>
          <w:rFonts w:asciiTheme="majorHAnsi" w:hAnsiTheme="majorHAnsi" w:cstheme="majorHAnsi"/>
          <w:sz w:val="20"/>
          <w:szCs w:val="20"/>
        </w:rPr>
      </w:pPr>
      <w:r w:rsidRPr="00576AD8">
        <w:rPr>
          <w:rFonts w:asciiTheme="majorHAnsi" w:hAnsiTheme="majorHAnsi" w:cstheme="majorHAnsi"/>
          <w:sz w:val="20"/>
          <w:szCs w:val="20"/>
        </w:rPr>
        <w:t>Age—14,183 (21.0%)</w:t>
      </w:r>
    </w:p>
    <w:p w14:paraId="6713A232" w14:textId="77777777" w:rsidR="00576AD8" w:rsidRPr="00576AD8" w:rsidRDefault="00BA3E03" w:rsidP="00576AD8">
      <w:pPr>
        <w:numPr>
          <w:ilvl w:val="0"/>
          <w:numId w:val="11"/>
        </w:numPr>
        <w:tabs>
          <w:tab w:val="clear" w:pos="720"/>
          <w:tab w:val="left" w:pos="2466"/>
        </w:tabs>
        <w:spacing w:after="80"/>
        <w:ind w:left="270" w:hanging="270"/>
        <w:rPr>
          <w:rFonts w:asciiTheme="majorHAnsi" w:hAnsiTheme="majorHAnsi" w:cstheme="majorHAnsi"/>
          <w:sz w:val="20"/>
          <w:szCs w:val="20"/>
        </w:rPr>
      </w:pPr>
      <w:r w:rsidRPr="00576AD8">
        <w:rPr>
          <w:rFonts w:asciiTheme="majorHAnsi" w:hAnsiTheme="majorHAnsi" w:cstheme="majorHAnsi"/>
          <w:sz w:val="20"/>
          <w:szCs w:val="20"/>
        </w:rPr>
        <w:t>National Origin—6,377 (9.5%)</w:t>
      </w:r>
    </w:p>
    <w:p w14:paraId="774250DF" w14:textId="77777777" w:rsidR="00576AD8" w:rsidRPr="00576AD8" w:rsidRDefault="00BA3E03" w:rsidP="00576AD8">
      <w:pPr>
        <w:numPr>
          <w:ilvl w:val="0"/>
          <w:numId w:val="11"/>
        </w:numPr>
        <w:tabs>
          <w:tab w:val="clear" w:pos="720"/>
          <w:tab w:val="left" w:pos="2466"/>
        </w:tabs>
        <w:spacing w:after="80"/>
        <w:ind w:left="270" w:hanging="270"/>
        <w:rPr>
          <w:rFonts w:asciiTheme="majorHAnsi" w:hAnsiTheme="majorHAnsi" w:cstheme="majorHAnsi"/>
          <w:sz w:val="20"/>
          <w:szCs w:val="20"/>
        </w:rPr>
      </w:pPr>
      <w:r w:rsidRPr="00576AD8">
        <w:rPr>
          <w:rFonts w:asciiTheme="majorHAnsi" w:hAnsiTheme="majorHAnsi" w:cstheme="majorHAnsi"/>
          <w:sz w:val="20"/>
          <w:szCs w:val="20"/>
        </w:rPr>
        <w:t>Color—3,562 (5.3%)</w:t>
      </w:r>
    </w:p>
    <w:p w14:paraId="46256CC1" w14:textId="77777777" w:rsidR="00576AD8" w:rsidRPr="00576AD8" w:rsidRDefault="00BA3E03" w:rsidP="00576AD8">
      <w:pPr>
        <w:numPr>
          <w:ilvl w:val="0"/>
          <w:numId w:val="11"/>
        </w:numPr>
        <w:tabs>
          <w:tab w:val="clear" w:pos="720"/>
          <w:tab w:val="left" w:pos="2466"/>
        </w:tabs>
        <w:spacing w:after="80"/>
        <w:ind w:left="270" w:hanging="270"/>
        <w:rPr>
          <w:rFonts w:asciiTheme="majorHAnsi" w:hAnsiTheme="majorHAnsi" w:cstheme="majorHAnsi"/>
          <w:sz w:val="20"/>
          <w:szCs w:val="20"/>
        </w:rPr>
      </w:pPr>
      <w:r w:rsidRPr="00576AD8">
        <w:rPr>
          <w:rFonts w:asciiTheme="majorHAnsi" w:hAnsiTheme="majorHAnsi" w:cstheme="majorHAnsi"/>
          <w:sz w:val="20"/>
          <w:szCs w:val="20"/>
        </w:rPr>
        <w:t>Religion—2,404 (3.6%)</w:t>
      </w:r>
    </w:p>
    <w:p w14:paraId="24C9F7C4" w14:textId="77777777" w:rsidR="00576AD8" w:rsidRPr="00576AD8" w:rsidRDefault="00BA3E03" w:rsidP="00576AD8">
      <w:pPr>
        <w:numPr>
          <w:ilvl w:val="0"/>
          <w:numId w:val="11"/>
        </w:numPr>
        <w:tabs>
          <w:tab w:val="clear" w:pos="720"/>
          <w:tab w:val="left" w:pos="2466"/>
        </w:tabs>
        <w:spacing w:after="80"/>
        <w:ind w:left="270" w:hanging="270"/>
        <w:rPr>
          <w:rFonts w:asciiTheme="majorHAnsi" w:hAnsiTheme="majorHAnsi" w:cstheme="majorHAnsi"/>
          <w:sz w:val="20"/>
          <w:szCs w:val="20"/>
        </w:rPr>
      </w:pPr>
      <w:r w:rsidRPr="00576AD8">
        <w:rPr>
          <w:rFonts w:asciiTheme="majorHAnsi" w:hAnsiTheme="majorHAnsi" w:cstheme="majorHAnsi"/>
          <w:sz w:val="20"/>
          <w:szCs w:val="20"/>
        </w:rPr>
        <w:t>Equal Pay Act—980 (1.5%)</w:t>
      </w:r>
    </w:p>
    <w:p w14:paraId="7332D0E6" w14:textId="77777777" w:rsidR="00576AD8" w:rsidRPr="00576AD8" w:rsidRDefault="00BA3E03" w:rsidP="00576AD8">
      <w:pPr>
        <w:numPr>
          <w:ilvl w:val="0"/>
          <w:numId w:val="11"/>
        </w:numPr>
        <w:tabs>
          <w:tab w:val="clear" w:pos="720"/>
          <w:tab w:val="left" w:pos="2466"/>
        </w:tabs>
        <w:spacing w:after="80"/>
        <w:ind w:left="270" w:hanging="270"/>
        <w:rPr>
          <w:rFonts w:asciiTheme="majorHAnsi" w:hAnsiTheme="majorHAnsi" w:cstheme="majorHAnsi"/>
          <w:sz w:val="20"/>
          <w:szCs w:val="20"/>
        </w:rPr>
      </w:pPr>
      <w:r w:rsidRPr="00576AD8">
        <w:rPr>
          <w:rFonts w:asciiTheme="majorHAnsi" w:hAnsiTheme="majorHAnsi" w:cstheme="majorHAnsi"/>
          <w:sz w:val="20"/>
          <w:szCs w:val="20"/>
        </w:rPr>
        <w:t>Genetic Information—440 (0.7%)</w:t>
      </w:r>
    </w:p>
    <w:p w14:paraId="7F84F851" w14:textId="77777777" w:rsidR="00576AD8" w:rsidRDefault="00BA3E03" w:rsidP="00576AD8">
      <w:pPr>
        <w:pStyle w:val="BasicCopy"/>
        <w:rPr>
          <w:b/>
        </w:rPr>
      </w:pPr>
      <w:r w:rsidRPr="00576AD8">
        <w:t>These percentages</w:t>
      </w:r>
      <w:r w:rsidRPr="00576AD8">
        <w:t xml:space="preserve"> add up to more than 100% because some lawsuits were filed alleging multiple reasons for discrimination.</w:t>
      </w:r>
    </w:p>
    <w:p w14:paraId="2B3749DE" w14:textId="77777777" w:rsidR="0051224C" w:rsidRPr="00576AD8" w:rsidRDefault="00BA3E03" w:rsidP="00576AD8">
      <w:pPr>
        <w:pStyle w:val="Subheader"/>
      </w:pPr>
      <w:r>
        <w:t>Steps for Employers</w:t>
      </w:r>
    </w:p>
    <w:p w14:paraId="031988AB" w14:textId="77777777" w:rsidR="00576AD8" w:rsidRPr="00576AD8" w:rsidRDefault="00BA3E03" w:rsidP="00576AD8">
      <w:pPr>
        <w:pStyle w:val="BasicCopy"/>
      </w:pPr>
      <w:r w:rsidRPr="00576AD8">
        <w:t xml:space="preserve">Employers should </w:t>
      </w:r>
      <w:r>
        <w:t>consider</w:t>
      </w:r>
      <w:r w:rsidRPr="00576AD8">
        <w:t xml:space="preserve"> the following steps to protect themselves from retaliation and other discrimination claims:</w:t>
      </w:r>
    </w:p>
    <w:p w14:paraId="059CB262" w14:textId="77777777" w:rsidR="00576AD8" w:rsidRPr="00576AD8" w:rsidRDefault="00BA3E03" w:rsidP="00576AD8">
      <w:pPr>
        <w:numPr>
          <w:ilvl w:val="0"/>
          <w:numId w:val="11"/>
        </w:numPr>
        <w:tabs>
          <w:tab w:val="clear" w:pos="720"/>
          <w:tab w:val="left" w:pos="2466"/>
        </w:tabs>
        <w:spacing w:after="80"/>
        <w:ind w:left="270" w:hanging="270"/>
        <w:rPr>
          <w:rFonts w:asciiTheme="majorHAnsi" w:hAnsiTheme="majorHAnsi" w:cstheme="majorHAnsi"/>
          <w:sz w:val="20"/>
          <w:szCs w:val="20"/>
        </w:rPr>
      </w:pPr>
      <w:r w:rsidRPr="00576AD8">
        <w:rPr>
          <w:rFonts w:asciiTheme="majorHAnsi" w:hAnsiTheme="majorHAnsi" w:cstheme="majorHAnsi"/>
          <w:sz w:val="20"/>
          <w:szCs w:val="20"/>
        </w:rPr>
        <w:t>Audit their p</w:t>
      </w:r>
      <w:r w:rsidRPr="00576AD8">
        <w:rPr>
          <w:rFonts w:asciiTheme="majorHAnsi" w:hAnsiTheme="majorHAnsi" w:cstheme="majorHAnsi"/>
          <w:sz w:val="20"/>
          <w:szCs w:val="20"/>
        </w:rPr>
        <w:t>ractices to uncover any problematic situations.</w:t>
      </w:r>
    </w:p>
    <w:p w14:paraId="67741E29" w14:textId="77777777" w:rsidR="00576AD8" w:rsidRPr="00576AD8" w:rsidRDefault="00BA3E03" w:rsidP="00576AD8">
      <w:pPr>
        <w:numPr>
          <w:ilvl w:val="0"/>
          <w:numId w:val="11"/>
        </w:numPr>
        <w:tabs>
          <w:tab w:val="clear" w:pos="720"/>
          <w:tab w:val="left" w:pos="2466"/>
        </w:tabs>
        <w:spacing w:after="80"/>
        <w:ind w:left="270" w:hanging="270"/>
        <w:rPr>
          <w:rFonts w:asciiTheme="majorHAnsi" w:hAnsiTheme="majorHAnsi" w:cstheme="majorHAnsi"/>
          <w:sz w:val="20"/>
          <w:szCs w:val="20"/>
        </w:rPr>
      </w:pPr>
      <w:r w:rsidRPr="00576AD8">
        <w:rPr>
          <w:rFonts w:asciiTheme="majorHAnsi" w:hAnsiTheme="majorHAnsi" w:cstheme="majorHAnsi"/>
          <w:sz w:val="20"/>
          <w:szCs w:val="20"/>
        </w:rPr>
        <w:t>Create a clear anti-retaliation policy that includes specific examples of what management can and cannot do when disciplining or terminating employees.</w:t>
      </w:r>
    </w:p>
    <w:p w14:paraId="6CB60371" w14:textId="77777777" w:rsidR="00576AD8" w:rsidRPr="00576AD8" w:rsidRDefault="00BA3E03" w:rsidP="00576AD8">
      <w:pPr>
        <w:numPr>
          <w:ilvl w:val="0"/>
          <w:numId w:val="11"/>
        </w:numPr>
        <w:tabs>
          <w:tab w:val="clear" w:pos="720"/>
          <w:tab w:val="left" w:pos="2466"/>
        </w:tabs>
        <w:spacing w:after="80"/>
        <w:ind w:left="270" w:hanging="270"/>
        <w:rPr>
          <w:rFonts w:asciiTheme="majorHAnsi" w:hAnsiTheme="majorHAnsi" w:cstheme="majorHAnsi"/>
          <w:sz w:val="20"/>
          <w:szCs w:val="20"/>
        </w:rPr>
      </w:pPr>
      <w:r w:rsidRPr="00576AD8">
        <w:rPr>
          <w:rFonts w:asciiTheme="majorHAnsi" w:hAnsiTheme="majorHAnsi" w:cstheme="majorHAnsi"/>
          <w:sz w:val="20"/>
          <w:szCs w:val="20"/>
        </w:rPr>
        <w:t>Provide training to management and employees on anti-ret</w:t>
      </w:r>
      <w:r w:rsidRPr="00576AD8">
        <w:rPr>
          <w:rFonts w:asciiTheme="majorHAnsi" w:hAnsiTheme="majorHAnsi" w:cstheme="majorHAnsi"/>
          <w:sz w:val="20"/>
          <w:szCs w:val="20"/>
        </w:rPr>
        <w:t>aliation and other discrimination policies.</w:t>
      </w:r>
    </w:p>
    <w:p w14:paraId="1DAF00F0" w14:textId="77777777" w:rsidR="00576AD8" w:rsidRPr="00576AD8" w:rsidRDefault="00BA3E03" w:rsidP="00576AD8">
      <w:pPr>
        <w:numPr>
          <w:ilvl w:val="0"/>
          <w:numId w:val="11"/>
        </w:numPr>
        <w:tabs>
          <w:tab w:val="clear" w:pos="720"/>
          <w:tab w:val="left" w:pos="2466"/>
        </w:tabs>
        <w:spacing w:after="80"/>
        <w:ind w:left="270" w:hanging="270"/>
        <w:rPr>
          <w:rFonts w:asciiTheme="majorHAnsi" w:hAnsiTheme="majorHAnsi" w:cstheme="majorHAnsi"/>
          <w:sz w:val="20"/>
          <w:szCs w:val="20"/>
        </w:rPr>
      </w:pPr>
      <w:r w:rsidRPr="00576AD8">
        <w:rPr>
          <w:rFonts w:asciiTheme="majorHAnsi" w:hAnsiTheme="majorHAnsi" w:cstheme="majorHAnsi"/>
          <w:sz w:val="20"/>
          <w:szCs w:val="20"/>
        </w:rPr>
        <w:t>Implement a user-friendly internal complaint procedure for employees.</w:t>
      </w:r>
    </w:p>
    <w:p w14:paraId="5DC3A677" w14:textId="77777777" w:rsidR="00576AD8" w:rsidRPr="00576AD8" w:rsidRDefault="00BA3E03" w:rsidP="00576AD8">
      <w:pPr>
        <w:numPr>
          <w:ilvl w:val="0"/>
          <w:numId w:val="11"/>
        </w:numPr>
        <w:tabs>
          <w:tab w:val="clear" w:pos="720"/>
          <w:tab w:val="left" w:pos="2466"/>
        </w:tabs>
        <w:spacing w:after="80"/>
        <w:ind w:left="270" w:hanging="270"/>
        <w:rPr>
          <w:rFonts w:asciiTheme="majorHAnsi" w:hAnsiTheme="majorHAnsi" w:cstheme="majorHAnsi"/>
          <w:sz w:val="20"/>
          <w:szCs w:val="20"/>
        </w:rPr>
      </w:pPr>
      <w:r w:rsidRPr="00576AD8">
        <w:rPr>
          <w:rFonts w:asciiTheme="majorHAnsi" w:hAnsiTheme="majorHAnsi" w:cstheme="majorHAnsi"/>
          <w:sz w:val="20"/>
          <w:szCs w:val="20"/>
        </w:rPr>
        <w:t>Uphold a standard of workplace civility, which can reduce retaliatory behaviors.</w:t>
      </w:r>
    </w:p>
    <w:p w14:paraId="35D614AC" w14:textId="77777777" w:rsidR="00576AD8" w:rsidRPr="00576AD8" w:rsidRDefault="00BA3E03" w:rsidP="00576AD8">
      <w:pPr>
        <w:pStyle w:val="BasicCopy"/>
      </w:pPr>
      <w:r w:rsidRPr="00576AD8">
        <w:t>For more information</w:t>
      </w:r>
      <w:r w:rsidR="00C56015" w:rsidRPr="00C56015">
        <w:t xml:space="preserve"> and for tips on how to protect your business</w:t>
      </w:r>
      <w:r w:rsidRPr="00576AD8">
        <w:t>, contact The Richards Group today.</w:t>
      </w:r>
    </w:p>
    <w:p w14:paraId="70E3E478" w14:textId="77777777" w:rsidR="00A21644" w:rsidRPr="001A1C75" w:rsidRDefault="00BA3E03" w:rsidP="006A4CDA">
      <w:pPr>
        <w:pStyle w:val="BasicCopy"/>
        <w:rPr>
          <w:rStyle w:val="PrimaryHeaderChar"/>
          <w:rFonts w:asciiTheme="majorHAnsi" w:hAnsiTheme="majorHAnsi" w:cstheme="majorHAnsi"/>
          <w:noProof w:val="0"/>
          <w:color w:val="auto"/>
          <w:sz w:val="20"/>
          <w:szCs w:val="20"/>
        </w:rPr>
      </w:pPr>
      <w:r>
        <w:br w:type="column"/>
      </w:r>
      <w:bookmarkStart w:id="0" w:name="_Hlk55563648"/>
      <w:bookmarkStart w:id="1" w:name="_Hlk55563649"/>
      <w:r w:rsidR="00012D9B">
        <w:rPr>
          <w:rStyle w:val="PrimaryHeaderChar"/>
        </w:rPr>
        <w:t>Preparing HR for Future Health Crises</w:t>
      </w:r>
    </w:p>
    <w:bookmarkEnd w:id="0"/>
    <w:bookmarkEnd w:id="1"/>
    <w:p w14:paraId="71C0D590" w14:textId="77777777" w:rsidR="000E3E27" w:rsidRDefault="00BA3E03" w:rsidP="00767792">
      <w:pPr>
        <w:pStyle w:val="BasicCopy"/>
        <w:rPr>
          <w:rStyle w:val="BasicCopyChar"/>
        </w:rPr>
      </w:pPr>
      <w:r w:rsidRPr="00012D9B">
        <w:rPr>
          <w:rStyle w:val="BasicCopyChar"/>
        </w:rPr>
        <w:t>The COVID-19 pandemic was a wake-up call for HR departments in 2020. Suddenly, employees were looking to HR teams for guidance</w:t>
      </w:r>
      <w:r w:rsidRPr="000E3E27">
        <w:rPr>
          <w:rStyle w:val="BasicCopyChar"/>
        </w:rPr>
        <w:t xml:space="preserve"> in areas not typically considered their responsibility.</w:t>
      </w:r>
    </w:p>
    <w:p w14:paraId="0DCDECD4" w14:textId="77777777" w:rsidR="00012D9B" w:rsidRPr="00767792" w:rsidRDefault="00BA3E03" w:rsidP="00767792">
      <w:pPr>
        <w:pStyle w:val="BasicCopy"/>
      </w:pPr>
      <w:r w:rsidRPr="00012D9B">
        <w:t xml:space="preserve">This article outlines four ways HR teams can prepare for future public health crises. Employers </w:t>
      </w:r>
      <w:r w:rsidR="00767792">
        <w:t>can</w:t>
      </w:r>
      <w:r w:rsidRPr="00012D9B">
        <w:t xml:space="preserve"> use this information to help cope with the current COVID-19 pandemic fallout and beyond.</w:t>
      </w:r>
    </w:p>
    <w:p w14:paraId="300329B4" w14:textId="77777777" w:rsidR="00012D9B" w:rsidRDefault="00BA3E03" w:rsidP="00767792">
      <w:pPr>
        <w:pStyle w:val="Subheader"/>
      </w:pPr>
      <w:r w:rsidRPr="00012D9B">
        <w:t xml:space="preserve">1. Assess </w:t>
      </w:r>
      <w:r w:rsidRPr="00012D9B">
        <w:t>the Risk</w:t>
      </w:r>
    </w:p>
    <w:p w14:paraId="0463AA12" w14:textId="77777777" w:rsidR="00767792" w:rsidRDefault="00BA3E03" w:rsidP="00EA735D">
      <w:pPr>
        <w:pStyle w:val="BasicCopy"/>
      </w:pPr>
      <w:r w:rsidRPr="00012D9B">
        <w:t xml:space="preserve">One of the first steps during a public health crisis is to assess the risk of the organization. To do this, employers </w:t>
      </w:r>
      <w:r w:rsidR="00C56015">
        <w:t>should first</w:t>
      </w:r>
      <w:r w:rsidRPr="00012D9B">
        <w:t xml:space="preserve"> educate themselves about the crisis in general. This means staying updated on federal and local health guidance to h</w:t>
      </w:r>
      <w:r w:rsidRPr="00012D9B">
        <w:t xml:space="preserve">elp inform organizational strategies. </w:t>
      </w:r>
    </w:p>
    <w:p w14:paraId="7E80398B" w14:textId="77777777" w:rsidR="00012D9B" w:rsidRDefault="00BA3E03" w:rsidP="00EA735D">
      <w:pPr>
        <w:pStyle w:val="BasicCopy"/>
      </w:pPr>
      <w:r>
        <w:t xml:space="preserve">An assessment should </w:t>
      </w:r>
      <w:r w:rsidRPr="00012D9B">
        <w:t>consider the impact on workers</w:t>
      </w:r>
      <w:r w:rsidR="00767792">
        <w:t>, a</w:t>
      </w:r>
      <w:r w:rsidRPr="00012D9B">
        <w:t>n</w:t>
      </w:r>
      <w:r w:rsidR="00767792">
        <w:t xml:space="preserve">d </w:t>
      </w:r>
      <w:r>
        <w:t xml:space="preserve">can </w:t>
      </w:r>
      <w:r w:rsidRPr="00012D9B">
        <w:t xml:space="preserve">help prepare </w:t>
      </w:r>
      <w:r w:rsidR="00C56015">
        <w:t>employers</w:t>
      </w:r>
      <w:r w:rsidR="00C56015" w:rsidRPr="00012D9B">
        <w:t xml:space="preserve"> </w:t>
      </w:r>
      <w:r w:rsidRPr="00012D9B">
        <w:t>to make informed choices</w:t>
      </w:r>
      <w:r w:rsidR="00C56015">
        <w:t>.</w:t>
      </w:r>
    </w:p>
    <w:p w14:paraId="182C94DE" w14:textId="77777777" w:rsidR="00012D9B" w:rsidRDefault="00BA3E03" w:rsidP="00D57114">
      <w:pPr>
        <w:pStyle w:val="Subheader"/>
      </w:pPr>
      <w:r w:rsidRPr="00012D9B">
        <w:t>2. Adapt Quickly</w:t>
      </w:r>
    </w:p>
    <w:p w14:paraId="0157B66F" w14:textId="77777777" w:rsidR="00012D9B" w:rsidRDefault="00BA3E03" w:rsidP="00EA735D">
      <w:pPr>
        <w:pStyle w:val="BasicCopy"/>
      </w:pPr>
      <w:r w:rsidRPr="00012D9B">
        <w:t xml:space="preserve">Based on the risk assessment, employers </w:t>
      </w:r>
      <w:r w:rsidR="00476167">
        <w:t>should</w:t>
      </w:r>
      <w:r w:rsidRPr="00012D9B">
        <w:t xml:space="preserve"> prep</w:t>
      </w:r>
      <w:r w:rsidR="00476167">
        <w:t xml:space="preserve">are </w:t>
      </w:r>
      <w:r w:rsidRPr="00012D9B">
        <w:t>to adapt to the crisis. Employers m</w:t>
      </w:r>
      <w:r w:rsidRPr="00012D9B">
        <w:t xml:space="preserve">ust ensure safeguards are in place so that employees don’t </w:t>
      </w:r>
      <w:r w:rsidRPr="00012D9B">
        <w:t xml:space="preserve">need to choose between their jobs and their health. </w:t>
      </w:r>
    </w:p>
    <w:p w14:paraId="1CFE7321" w14:textId="77777777" w:rsidR="00012D9B" w:rsidRDefault="00BA3E03" w:rsidP="00D57114">
      <w:pPr>
        <w:pStyle w:val="Subheader"/>
      </w:pPr>
      <w:r w:rsidRPr="00012D9B">
        <w:t>3. Communicat</w:t>
      </w:r>
      <w:r w:rsidR="00F64DE0">
        <w:t>e</w:t>
      </w:r>
      <w:r w:rsidRPr="00012D9B">
        <w:t xml:space="preserve"> Thoroughly</w:t>
      </w:r>
    </w:p>
    <w:p w14:paraId="6893724F" w14:textId="77777777" w:rsidR="00012D9B" w:rsidRDefault="00BA3E03" w:rsidP="008C2EFD">
      <w:pPr>
        <w:pStyle w:val="BasicCopy"/>
      </w:pPr>
      <w:r w:rsidRPr="00012D9B">
        <w:t>At every stage, employers should keep employees in the loop. This means sharing the outcome of the risk assessment and</w:t>
      </w:r>
      <w:r w:rsidRPr="00012D9B">
        <w:t xml:space="preserve"> clearly communicating any new workplace protocols. Employees should never have to wonder how their workplace is handling a crisis.</w:t>
      </w:r>
    </w:p>
    <w:p w14:paraId="7B952450" w14:textId="77777777" w:rsidR="00767792" w:rsidRDefault="00BA3E03" w:rsidP="00D57114">
      <w:pPr>
        <w:pStyle w:val="Subheader"/>
      </w:pPr>
      <w:r w:rsidRPr="00012D9B">
        <w:t>4. Welcom</w:t>
      </w:r>
      <w:r w:rsidR="00F64DE0">
        <w:t>e</w:t>
      </w:r>
      <w:r w:rsidRPr="00012D9B">
        <w:t xml:space="preserve"> Change</w:t>
      </w:r>
    </w:p>
    <w:p w14:paraId="239F10E4" w14:textId="77777777" w:rsidR="00012D9B" w:rsidRPr="00767792" w:rsidRDefault="00BA3E03" w:rsidP="00767792">
      <w:pPr>
        <w:pStyle w:val="BasicCopy"/>
        <w:rPr>
          <w:b/>
          <w:noProof/>
          <w:color w:val="000000"/>
          <w:sz w:val="21"/>
        </w:rPr>
      </w:pPr>
      <w:r w:rsidRPr="00012D9B">
        <w:t xml:space="preserve">Employers should be ready to make these decisions swiftly, and must embrace the changing </w:t>
      </w:r>
      <w:r w:rsidRPr="00012D9B">
        <w:t>landscape. This might mean having some employees work remotely while others remain in the workplace. Employers should think about such contingencies and be prepared to follow through if a public health crisis necessitates it.</w:t>
      </w:r>
      <w:r>
        <w:rPr>
          <w:b/>
        </w:rPr>
        <w:t xml:space="preserve"> </w:t>
      </w:r>
    </w:p>
    <w:p w14:paraId="2857D02C" w14:textId="77777777" w:rsidR="00767792" w:rsidRPr="00767792" w:rsidRDefault="00BA3E03" w:rsidP="00D57114">
      <w:pPr>
        <w:pStyle w:val="Subheader"/>
      </w:pPr>
      <w:r>
        <w:t>Employer Takeaway</w:t>
      </w:r>
    </w:p>
    <w:p w14:paraId="4BD9FD8D" w14:textId="77777777" w:rsidR="004E75BF" w:rsidRPr="007C7500" w:rsidRDefault="00BA3E03" w:rsidP="00767792">
      <w:pPr>
        <w:pStyle w:val="BasicCopy"/>
      </w:pPr>
      <w:r w:rsidRPr="00012D9B">
        <w:rPr>
          <w:rStyle w:val="BasicCopyChar"/>
        </w:rPr>
        <w:t xml:space="preserve">Responding </w:t>
      </w:r>
      <w:r w:rsidRPr="00012D9B">
        <w:rPr>
          <w:rStyle w:val="BasicCopyChar"/>
        </w:rPr>
        <w:t xml:space="preserve">to a health crisis will be much easier when an employer plans for such an event ahead of time. </w:t>
      </w:r>
      <w:r w:rsidR="00C56015" w:rsidRPr="00C56015">
        <w:rPr>
          <w:rStyle w:val="BasicCopyChar"/>
        </w:rPr>
        <w:t>Reach out for more workplace guidance to help in this effort.</w:t>
      </w:r>
    </w:p>
    <w:p w14:paraId="04E0F4B3" w14:textId="77777777" w:rsidR="00044F2B" w:rsidRPr="00C0624F" w:rsidRDefault="00BA3E03" w:rsidP="00F97F09">
      <w:pPr>
        <w:pStyle w:val="MainHeader"/>
      </w:pPr>
      <w:r w:rsidRPr="00130CBD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1BBCED" wp14:editId="612BB3AD">
                <wp:simplePos x="0" y="0"/>
                <wp:positionH relativeFrom="margin">
                  <wp:align>center</wp:align>
                </wp:positionH>
                <wp:positionV relativeFrom="page">
                  <wp:posOffset>1615440</wp:posOffset>
                </wp:positionV>
                <wp:extent cx="7576185" cy="307975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76185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D09617" w14:textId="77777777" w:rsidR="00C0624F" w:rsidRPr="00AD3A69" w:rsidRDefault="00BA3E03" w:rsidP="008D08A1">
                            <w:pPr>
                              <w:pStyle w:val="HeaderInfo"/>
                            </w:pPr>
                            <w:r w:rsidRPr="00AD3A69">
                              <w:t>Provided by</w:t>
                            </w:r>
                            <w:r>
                              <w:t xml:space="preserve"> </w:t>
                            </w:r>
                            <w:r w:rsidRPr="008D08A1">
                              <w:rPr>
                                <w:b/>
                              </w:rPr>
                              <w:t>The Richards Group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5" type="#_x0000_t202" style="width:596.55pt;height:24.25pt;margin-top:127.2pt;margin-left:0;mso-height-percent:0;mso-height-relative:margin;mso-position-horizontal:center;mso-position-horizontal-relative:margin;mso-position-vertical-relative:page;mso-width-percent:0;mso-width-relative:margin;mso-wrap-distance-bottom:0;mso-wrap-distance-left:9pt;mso-wrap-distance-right:9pt;mso-wrap-distance-top:0;position:absolute;v-text-anchor:top;z-index:251661312" filled="f" fillcolor="this" stroked="f" strokeweight="0.5pt">
                <v:textbox>
                  <w:txbxContent>
                    <w:p w:rsidR="00C0624F" w:rsidRPr="00AD3A69" w:rsidP="008D08A1" w14:paraId="7C28EEB0" w14:textId="77777777">
                      <w:pPr>
                        <w:pStyle w:val="HeaderInfo"/>
                      </w:pPr>
                      <w:r w:rsidRPr="00AD3A69">
                        <w:t>Provided by</w:t>
                      </w:r>
                      <w:r>
                        <w:t xml:space="preserve"> </w:t>
                      </w:r>
                      <w:r w:rsidRPr="008D08A1">
                        <w:rPr>
                          <w:b/>
                        </w:rPr>
                        <w:t>The Richards Group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A41E9" w:rsidRPr="00130CBD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98DD0C" wp14:editId="5764F019">
                <wp:simplePos x="0" y="0"/>
                <wp:positionH relativeFrom="margin">
                  <wp:align>center</wp:align>
                </wp:positionH>
                <wp:positionV relativeFrom="page">
                  <wp:posOffset>307975</wp:posOffset>
                </wp:positionV>
                <wp:extent cx="3311525" cy="33147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1525" cy="331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A421AF" w14:textId="77777777" w:rsidR="00C0624F" w:rsidRPr="00AD3A69" w:rsidRDefault="00BA3E03" w:rsidP="008D08A1">
                            <w:pPr>
                              <w:pStyle w:val="HeaderInfo"/>
                            </w:pPr>
                            <w:r>
                              <w:rPr>
                                <w:b/>
                              </w:rPr>
                              <w:t>April</w:t>
                            </w:r>
                            <w:r w:rsidR="004E59AA">
                              <w:rPr>
                                <w:b/>
                              </w:rPr>
                              <w:t xml:space="preserve"> </w:t>
                            </w:r>
                            <w:r w:rsidR="00ED0209" w:rsidRPr="00766ECB">
                              <w:t>20</w:t>
                            </w:r>
                            <w:r w:rsidR="00FC2C40">
                              <w:t>2</w:t>
                            </w:r>
                            <w:r w:rsidR="00977619"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6" type="#_x0000_t202" style="width:260.75pt;height:26.1pt;margin-top:24.25pt;margin-left:0;mso-height-percent:0;mso-height-relative:margin;mso-position-horizontal:center;mso-position-horizontal-relative:margin;mso-position-vertical-relative:page;mso-width-percent:0;mso-width-relative:margin;mso-wrap-distance-bottom:0;mso-wrap-distance-left:9pt;mso-wrap-distance-right:9pt;mso-wrap-distance-top:0;mso-wrap-style:square;position:absolute;visibility:visible;v-text-anchor:top;z-index:251660288" filled="f" stroked="f" strokeweight="0.5pt">
                <v:textbox>
                  <w:txbxContent>
                    <w:p w:rsidR="00C0624F" w:rsidRPr="00AD3A69" w:rsidP="008D08A1" w14:paraId="1300BCDD" w14:textId="2E0037F1">
                      <w:pPr>
                        <w:pStyle w:val="HeaderInfo"/>
                      </w:pPr>
                      <w:r>
                        <w:rPr>
                          <w:b/>
                        </w:rPr>
                        <w:t>April</w:t>
                      </w:r>
                      <w:r w:rsidR="004E59AA">
                        <w:rPr>
                          <w:b/>
                        </w:rPr>
                        <w:t xml:space="preserve"> </w:t>
                      </w:r>
                      <w:r w:rsidRPr="00766ECB" w:rsidR="00ED0209">
                        <w:t>20</w:t>
                      </w:r>
                      <w:r w:rsidR="00FC2C40">
                        <w:t>2</w:t>
                      </w:r>
                      <w:r w:rsidR="00977619"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44F2B" w:rsidRPr="00C0624F" w:rsidSect="008857CD">
      <w:headerReference w:type="default" r:id="rId9"/>
      <w:footerReference w:type="default" r:id="rId10"/>
      <w:type w:val="continuous"/>
      <w:pgSz w:w="12240" w:h="15840"/>
      <w:pgMar w:top="5364" w:right="504" w:bottom="720" w:left="504" w:header="720" w:footer="720" w:gutter="0"/>
      <w:cols w:num="4" w:space="24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EBFE19" w14:textId="77777777" w:rsidR="00000000" w:rsidRDefault="00BA3E03">
      <w:pPr>
        <w:spacing w:after="0" w:line="240" w:lineRule="auto"/>
      </w:pPr>
      <w:r>
        <w:separator/>
      </w:r>
    </w:p>
  </w:endnote>
  <w:endnote w:type="continuationSeparator" w:id="0">
    <w:p w14:paraId="7444A4AA" w14:textId="77777777" w:rsidR="00000000" w:rsidRDefault="00BA3E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FE3892" w14:textId="77777777" w:rsidR="00232637" w:rsidRDefault="00BA3E03">
    <w:pPr>
      <w:pStyle w:val="Footer"/>
    </w:pPr>
    <w:r w:rsidRPr="008D08A1"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50989FBE" wp14:editId="0A350FDF">
              <wp:simplePos x="0" y="0"/>
              <wp:positionH relativeFrom="margin">
                <wp:align>left</wp:align>
              </wp:positionH>
              <wp:positionV relativeFrom="bottomMargin">
                <wp:posOffset>-28575</wp:posOffset>
              </wp:positionV>
              <wp:extent cx="2071370" cy="23812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1370" cy="2381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65918DD" w14:textId="77777777" w:rsidR="004042D4" w:rsidRPr="00044F2B" w:rsidRDefault="00BA3E03" w:rsidP="004042D4">
                          <w:pPr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 w:rsidRPr="00044F2B"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  <w:t>© 20</w:t>
                          </w: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  <w:t>21</w:t>
                          </w:r>
                          <w:r w:rsidRPr="00044F2B"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 Zywave, Inc. All rights reserved</w:t>
                          </w: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2050" type="#_x0000_t202" style="width:163.1pt;height:18.75pt;margin-top:-2.25pt;margin-left:0;mso-height-percent:0;mso-height-relative:margin;mso-position-horizontal:left;mso-position-horizontal-relative:margin;mso-position-vertical-relative:bottom-margin-area;mso-width-percent:0;mso-width-relative:margin;mso-wrap-distance-bottom:0;mso-wrap-distance-left:9pt;mso-wrap-distance-right:9pt;mso-wrap-distance-top:0;mso-wrap-style:square;position:absolute;visibility:visible;v-text-anchor:top;z-index:-251650048" filled="f" stroked="f" strokeweight="0.5pt">
              <v:textbox>
                <w:txbxContent>
                  <w:p w:rsidR="004042D4" w:rsidRPr="00044F2B" w:rsidP="004042D4" w14:paraId="7ED4E027" w14:textId="77777777">
                    <w:pPr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</w:pPr>
                    <w:r w:rsidRPr="00044F2B"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  <w:t>© 20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  <w:t>21</w:t>
                    </w:r>
                    <w:r w:rsidRPr="00044F2B"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  <w:t xml:space="preserve"> Zywave, Inc. All rights reserved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  <w:t>.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DA36BB" w:rsidRPr="008D08A1"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0AE9B4E" wp14:editId="3588C924">
              <wp:simplePos x="0" y="0"/>
              <wp:positionH relativeFrom="margin">
                <wp:align>left</wp:align>
              </wp:positionH>
              <wp:positionV relativeFrom="bottomMargin">
                <wp:align>top</wp:align>
              </wp:positionV>
              <wp:extent cx="2071370" cy="238125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1370" cy="2381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401FE2F" w14:textId="77777777" w:rsidR="00DA36BB" w:rsidRPr="00044F2B" w:rsidRDefault="00BA3E03" w:rsidP="00DA36BB">
                          <w:pPr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 w:rsidRPr="00044F2B"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  <w:t>© 20</w:t>
                          </w: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  <w:t>21</w:t>
                          </w:r>
                          <w:r w:rsidRPr="00044F2B"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 Zywave, Inc. All rights reserved</w:t>
                          </w: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3" o:spid="_x0000_s2051" type="#_x0000_t202" style="width:163.1pt;height:18.75pt;margin-top:0;margin-left:0;mso-height-percent:0;mso-height-relative:margin;mso-position-horizontal:left;mso-position-horizontal-relative:margin;mso-position-vertical:top;mso-position-vertical-relative:bottom-margin-area;mso-width-percent:0;mso-width-relative:margin;mso-wrap-distance-bottom:0;mso-wrap-distance-left:9pt;mso-wrap-distance-right:9pt;mso-wrap-distance-top:0;mso-wrap-style:square;position:absolute;visibility:visible;v-text-anchor:top;z-index:-251653120" filled="f" stroked="f" strokeweight="0.5pt">
              <v:textbox>
                <w:txbxContent>
                  <w:p w:rsidR="00DA36BB" w:rsidRPr="00044F2B" w:rsidP="00DA36BB" w14:paraId="664E51AB" w14:textId="7E194F2F">
                    <w:pPr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</w:pPr>
                    <w:r w:rsidRPr="00044F2B"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  <w:t>© 20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  <w:t>21</w:t>
                    </w:r>
                    <w:r w:rsidRPr="00044F2B"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  <w:t xml:space="preserve"> Zywave, Inc. All rights reserved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  <w:t>.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ED0209" w:rsidRPr="008D08A1"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B9940B2" wp14:editId="2153C59B">
              <wp:simplePos x="0" y="0"/>
              <wp:positionH relativeFrom="column">
                <wp:posOffset>-74295</wp:posOffset>
              </wp:positionH>
              <wp:positionV relativeFrom="page">
                <wp:posOffset>9465876</wp:posOffset>
              </wp:positionV>
              <wp:extent cx="2071370" cy="210185"/>
              <wp:effectExtent l="0" t="0" r="0" b="0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1370" cy="2101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3023F95" w14:textId="77777777" w:rsidR="00232637" w:rsidRPr="00044F2B" w:rsidRDefault="00BA3E03" w:rsidP="00232637">
                          <w:pPr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 w:rsidRPr="00044F2B"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  <w:t>© 20</w:t>
                          </w: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  <w:t>2</w:t>
                          </w:r>
                          <w:r w:rsidR="00D23AD0"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  <w:t>1</w:t>
                          </w:r>
                          <w:r w:rsidRPr="00044F2B"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 Zywave, Inc. All rights reserved</w:t>
                          </w:r>
                          <w:r w:rsidR="00FB6220"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2" o:spid="_x0000_s2052" type="#_x0000_t202" style="width:163.1pt;height:16.55pt;margin-top:745.35pt;margin-left:-5.85pt;mso-height-percent:0;mso-height-relative:margin;mso-position-vertical-relative:page;mso-width-percent:0;mso-width-relative:margin;mso-wrap-distance-bottom:0;mso-wrap-distance-left:9pt;mso-wrap-distance-right:9pt;mso-wrap-distance-top:0;mso-wrap-style:square;position:absolute;visibility:visible;v-text-anchor:top;z-index:-251655168" filled="f" stroked="f" strokeweight="0.5pt">
              <v:textbox>
                <w:txbxContent>
                  <w:p w:rsidR="00232637" w:rsidRPr="00044F2B" w:rsidP="00232637" w14:paraId="191490FC" w14:textId="2F18177A">
                    <w:pPr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</w:pPr>
                    <w:r w:rsidRPr="00044F2B"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  <w:t>© 20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  <w:t>2</w:t>
                    </w:r>
                    <w:r w:rsidR="00D23AD0"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  <w:t>1</w:t>
                    </w:r>
                    <w:r w:rsidRPr="00044F2B"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  <w:t xml:space="preserve"> Zywave, Inc. All rights reserved</w:t>
                    </w:r>
                    <w:r w:rsidR="00FB6220"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5BC7A5" w14:textId="77777777" w:rsidR="00000000" w:rsidRDefault="00BA3E03">
      <w:pPr>
        <w:spacing w:after="0" w:line="240" w:lineRule="auto"/>
      </w:pPr>
      <w:r>
        <w:separator/>
      </w:r>
    </w:p>
  </w:footnote>
  <w:footnote w:type="continuationSeparator" w:id="0">
    <w:p w14:paraId="18A28208" w14:textId="77777777" w:rsidR="00000000" w:rsidRDefault="00BA3E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2BFE5B" w14:textId="77777777" w:rsidR="00044F2B" w:rsidRDefault="00BA3E03">
    <w:pPr>
      <w:pStyle w:val="Head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4FC60E04" wp14:editId="7C147CB3">
          <wp:simplePos x="0" y="0"/>
          <wp:positionH relativeFrom="page">
            <wp:align>left</wp:align>
          </wp:positionH>
          <wp:positionV relativeFrom="paragraph">
            <wp:posOffset>-457200</wp:posOffset>
          </wp:positionV>
          <wp:extent cx="7772681" cy="100584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1348489" name="HR_Brief-2021-U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681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932BF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900E9A5" wp14:editId="73103A47">
              <wp:simplePos x="0" y="0"/>
              <wp:positionH relativeFrom="margin">
                <wp:posOffset>3560397</wp:posOffset>
              </wp:positionH>
              <wp:positionV relativeFrom="paragraph">
                <wp:posOffset>2985247</wp:posOffset>
              </wp:positionV>
              <wp:extent cx="0" cy="5985862"/>
              <wp:effectExtent l="19050" t="0" r="19050" b="3429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985862"/>
                      </a:xfrm>
                      <a:prstGeom prst="line">
                        <a:avLst/>
                      </a:prstGeom>
                      <a:ln w="31750"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2" o:spid="_x0000_s2049" style="mso-height-percent:0;mso-height-relative:margin;mso-position-horizontal-relative:margin;mso-wrap-distance-bottom:0;mso-wrap-distance-left:9pt;mso-wrap-distance-right:9pt;mso-wrap-distance-top:0;mso-wrap-style:square;position:absolute;visibility:visible;z-index:251659264" from="280.35pt,235.05pt" to="280.35pt,706.4pt" strokecolor="#a5a5a5" strokeweight="2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B4DE6190"/>
    <w:lvl w:ilvl="0" w:tplc="8FA882CA">
      <w:start w:val="1"/>
      <w:numFmt w:val="bullet"/>
      <w:pStyle w:val="BulletList"/>
      <w:lvlText w:val=""/>
      <w:lvlJc w:val="left"/>
      <w:pPr>
        <w:ind w:left="720" w:hanging="360"/>
      </w:pPr>
      <w:rPr>
        <w:rFonts w:ascii="Symbol" w:hAnsi="Symbol"/>
      </w:rPr>
    </w:lvl>
    <w:lvl w:ilvl="1" w:tplc="0568C53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3A604F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3BC916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396759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1C487D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CFA6BA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630881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E74A15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4445794"/>
    <w:multiLevelType w:val="hybridMultilevel"/>
    <w:tmpl w:val="431E6B16"/>
    <w:lvl w:ilvl="0" w:tplc="017AF9A4">
      <w:start w:val="1"/>
      <w:numFmt w:val="decimal"/>
      <w:pStyle w:val="NumberedList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BBB459FC" w:tentative="1">
      <w:start w:val="1"/>
      <w:numFmt w:val="lowerLetter"/>
      <w:lvlText w:val="%2."/>
      <w:lvlJc w:val="left"/>
      <w:pPr>
        <w:ind w:left="1440" w:hanging="360"/>
      </w:pPr>
    </w:lvl>
    <w:lvl w:ilvl="2" w:tplc="72769064" w:tentative="1">
      <w:start w:val="1"/>
      <w:numFmt w:val="lowerRoman"/>
      <w:lvlText w:val="%3."/>
      <w:lvlJc w:val="right"/>
      <w:pPr>
        <w:ind w:left="2160" w:hanging="180"/>
      </w:pPr>
    </w:lvl>
    <w:lvl w:ilvl="3" w:tplc="E66E96A2" w:tentative="1">
      <w:start w:val="1"/>
      <w:numFmt w:val="decimal"/>
      <w:lvlText w:val="%4."/>
      <w:lvlJc w:val="left"/>
      <w:pPr>
        <w:ind w:left="2880" w:hanging="360"/>
      </w:pPr>
    </w:lvl>
    <w:lvl w:ilvl="4" w:tplc="385A2F74" w:tentative="1">
      <w:start w:val="1"/>
      <w:numFmt w:val="lowerLetter"/>
      <w:lvlText w:val="%5."/>
      <w:lvlJc w:val="left"/>
      <w:pPr>
        <w:ind w:left="3600" w:hanging="360"/>
      </w:pPr>
    </w:lvl>
    <w:lvl w:ilvl="5" w:tplc="E0408784" w:tentative="1">
      <w:start w:val="1"/>
      <w:numFmt w:val="lowerRoman"/>
      <w:lvlText w:val="%6."/>
      <w:lvlJc w:val="right"/>
      <w:pPr>
        <w:ind w:left="4320" w:hanging="180"/>
      </w:pPr>
    </w:lvl>
    <w:lvl w:ilvl="6" w:tplc="526A38F6" w:tentative="1">
      <w:start w:val="1"/>
      <w:numFmt w:val="decimal"/>
      <w:lvlText w:val="%7."/>
      <w:lvlJc w:val="left"/>
      <w:pPr>
        <w:ind w:left="5040" w:hanging="360"/>
      </w:pPr>
    </w:lvl>
    <w:lvl w:ilvl="7" w:tplc="978664BA" w:tentative="1">
      <w:start w:val="1"/>
      <w:numFmt w:val="lowerLetter"/>
      <w:lvlText w:val="%8."/>
      <w:lvlJc w:val="left"/>
      <w:pPr>
        <w:ind w:left="5760" w:hanging="360"/>
      </w:pPr>
    </w:lvl>
    <w:lvl w:ilvl="8" w:tplc="BAEEB1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A710C7"/>
    <w:multiLevelType w:val="multilevel"/>
    <w:tmpl w:val="8FD8F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5D165A"/>
    <w:multiLevelType w:val="hybridMultilevel"/>
    <w:tmpl w:val="8EE20A00"/>
    <w:lvl w:ilvl="0" w:tplc="AB1AB4D0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620FC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A148B4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AE83F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D7CC8D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80856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930AF8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FE29CA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7AA5FB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2833F7"/>
    <w:multiLevelType w:val="multilevel"/>
    <w:tmpl w:val="8912D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E593A20"/>
    <w:multiLevelType w:val="hybridMultilevel"/>
    <w:tmpl w:val="D91C9554"/>
    <w:lvl w:ilvl="0" w:tplc="0E985A5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9FEF9D6" w:tentative="1">
      <w:start w:val="1"/>
      <w:numFmt w:val="lowerLetter"/>
      <w:lvlText w:val="%2."/>
      <w:lvlJc w:val="left"/>
      <w:pPr>
        <w:ind w:left="1080" w:hanging="360"/>
      </w:pPr>
    </w:lvl>
    <w:lvl w:ilvl="2" w:tplc="461E40F4" w:tentative="1">
      <w:start w:val="1"/>
      <w:numFmt w:val="lowerRoman"/>
      <w:lvlText w:val="%3."/>
      <w:lvlJc w:val="right"/>
      <w:pPr>
        <w:ind w:left="1800" w:hanging="180"/>
      </w:pPr>
    </w:lvl>
    <w:lvl w:ilvl="3" w:tplc="2B3AC58A" w:tentative="1">
      <w:start w:val="1"/>
      <w:numFmt w:val="decimal"/>
      <w:lvlText w:val="%4."/>
      <w:lvlJc w:val="left"/>
      <w:pPr>
        <w:ind w:left="2520" w:hanging="360"/>
      </w:pPr>
    </w:lvl>
    <w:lvl w:ilvl="4" w:tplc="BB5E73CC" w:tentative="1">
      <w:start w:val="1"/>
      <w:numFmt w:val="lowerLetter"/>
      <w:lvlText w:val="%5."/>
      <w:lvlJc w:val="left"/>
      <w:pPr>
        <w:ind w:left="3240" w:hanging="360"/>
      </w:pPr>
    </w:lvl>
    <w:lvl w:ilvl="5" w:tplc="D8886C48" w:tentative="1">
      <w:start w:val="1"/>
      <w:numFmt w:val="lowerRoman"/>
      <w:lvlText w:val="%6."/>
      <w:lvlJc w:val="right"/>
      <w:pPr>
        <w:ind w:left="3960" w:hanging="180"/>
      </w:pPr>
    </w:lvl>
    <w:lvl w:ilvl="6" w:tplc="70CA7734" w:tentative="1">
      <w:start w:val="1"/>
      <w:numFmt w:val="decimal"/>
      <w:lvlText w:val="%7."/>
      <w:lvlJc w:val="left"/>
      <w:pPr>
        <w:ind w:left="4680" w:hanging="360"/>
      </w:pPr>
    </w:lvl>
    <w:lvl w:ilvl="7" w:tplc="677C8F5A" w:tentative="1">
      <w:start w:val="1"/>
      <w:numFmt w:val="lowerLetter"/>
      <w:lvlText w:val="%8."/>
      <w:lvlJc w:val="left"/>
      <w:pPr>
        <w:ind w:left="5400" w:hanging="360"/>
      </w:pPr>
    </w:lvl>
    <w:lvl w:ilvl="8" w:tplc="F1C22B1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2F4479B"/>
    <w:multiLevelType w:val="hybridMultilevel"/>
    <w:tmpl w:val="6E26475A"/>
    <w:lvl w:ilvl="0" w:tplc="B20E6CB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ED347EE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19E066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834588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A94A0B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47840B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1493C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1EA129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3688C4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67C3E30"/>
    <w:multiLevelType w:val="hybridMultilevel"/>
    <w:tmpl w:val="DCE623FE"/>
    <w:lvl w:ilvl="0" w:tplc="B3463040">
      <w:start w:val="1"/>
      <w:numFmt w:val="bullet"/>
      <w:pStyle w:val="Bullet"/>
      <w:lvlText w:val=""/>
      <w:lvlJc w:val="left"/>
      <w:pPr>
        <w:ind w:left="720" w:hanging="360"/>
      </w:pPr>
      <w:rPr>
        <w:rFonts w:ascii="Symbol" w:hAnsi="Symbol" w:hint="default"/>
        <w:color w:val="5083C9"/>
      </w:rPr>
    </w:lvl>
    <w:lvl w:ilvl="1" w:tplc="69FC439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22F4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F7EC4D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6EC337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372590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488B8E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AD48AE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F4645A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CA7145"/>
    <w:multiLevelType w:val="hybridMultilevel"/>
    <w:tmpl w:val="58F29966"/>
    <w:lvl w:ilvl="0" w:tplc="C9545372">
      <w:start w:val="1"/>
      <w:numFmt w:val="decimal"/>
      <w:lvlText w:val="%1."/>
      <w:lvlJc w:val="left"/>
      <w:pPr>
        <w:ind w:left="720" w:hanging="360"/>
      </w:pPr>
    </w:lvl>
    <w:lvl w:ilvl="1" w:tplc="B97EC3DA" w:tentative="1">
      <w:start w:val="1"/>
      <w:numFmt w:val="lowerLetter"/>
      <w:lvlText w:val="%2."/>
      <w:lvlJc w:val="left"/>
      <w:pPr>
        <w:ind w:left="1440" w:hanging="360"/>
      </w:pPr>
    </w:lvl>
    <w:lvl w:ilvl="2" w:tplc="2CD2DEDA" w:tentative="1">
      <w:start w:val="1"/>
      <w:numFmt w:val="lowerRoman"/>
      <w:lvlText w:val="%3."/>
      <w:lvlJc w:val="right"/>
      <w:pPr>
        <w:ind w:left="2160" w:hanging="180"/>
      </w:pPr>
    </w:lvl>
    <w:lvl w:ilvl="3" w:tplc="E4505A8A" w:tentative="1">
      <w:start w:val="1"/>
      <w:numFmt w:val="decimal"/>
      <w:lvlText w:val="%4."/>
      <w:lvlJc w:val="left"/>
      <w:pPr>
        <w:ind w:left="2880" w:hanging="360"/>
      </w:pPr>
    </w:lvl>
    <w:lvl w:ilvl="4" w:tplc="D2A0FB4C" w:tentative="1">
      <w:start w:val="1"/>
      <w:numFmt w:val="lowerLetter"/>
      <w:lvlText w:val="%5."/>
      <w:lvlJc w:val="left"/>
      <w:pPr>
        <w:ind w:left="3600" w:hanging="360"/>
      </w:pPr>
    </w:lvl>
    <w:lvl w:ilvl="5" w:tplc="3CF8888C" w:tentative="1">
      <w:start w:val="1"/>
      <w:numFmt w:val="lowerRoman"/>
      <w:lvlText w:val="%6."/>
      <w:lvlJc w:val="right"/>
      <w:pPr>
        <w:ind w:left="4320" w:hanging="180"/>
      </w:pPr>
    </w:lvl>
    <w:lvl w:ilvl="6" w:tplc="0BFAFB4E" w:tentative="1">
      <w:start w:val="1"/>
      <w:numFmt w:val="decimal"/>
      <w:lvlText w:val="%7."/>
      <w:lvlJc w:val="left"/>
      <w:pPr>
        <w:ind w:left="5040" w:hanging="360"/>
      </w:pPr>
    </w:lvl>
    <w:lvl w:ilvl="7" w:tplc="7CECFB9E" w:tentative="1">
      <w:start w:val="1"/>
      <w:numFmt w:val="lowerLetter"/>
      <w:lvlText w:val="%8."/>
      <w:lvlJc w:val="left"/>
      <w:pPr>
        <w:ind w:left="5760" w:hanging="360"/>
      </w:pPr>
    </w:lvl>
    <w:lvl w:ilvl="8" w:tplc="7D1289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7573869"/>
    <w:multiLevelType w:val="hybridMultilevel"/>
    <w:tmpl w:val="AAC49768"/>
    <w:lvl w:ilvl="0" w:tplc="C14058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FF61B6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D06064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2AD1D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DCCC93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7147CF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5451C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9F621F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2080D9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C50EF0"/>
    <w:multiLevelType w:val="hybridMultilevel"/>
    <w:tmpl w:val="6F7A156E"/>
    <w:lvl w:ilvl="0" w:tplc="BFC2F9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26475C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31E6D5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9C88D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940FA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E3895B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3B0A1E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DE88B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5E8D62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3B46A2"/>
    <w:multiLevelType w:val="hybridMultilevel"/>
    <w:tmpl w:val="427E3B28"/>
    <w:lvl w:ilvl="0" w:tplc="D2F805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884DE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C180CD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95A55A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F24FBF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174FF1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7C432C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C00066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582371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11"/>
  </w:num>
  <w:num w:numId="4">
    <w:abstractNumId w:val="8"/>
  </w:num>
  <w:num w:numId="5">
    <w:abstractNumId w:val="5"/>
  </w:num>
  <w:num w:numId="6">
    <w:abstractNumId w:val="9"/>
  </w:num>
  <w:num w:numId="7">
    <w:abstractNumId w:val="10"/>
  </w:num>
  <w:num w:numId="8">
    <w:abstractNumId w:val="6"/>
  </w:num>
  <w:num w:numId="9">
    <w:abstractNumId w:val="0"/>
  </w:num>
  <w:num w:numId="10">
    <w:abstractNumId w:val="7"/>
  </w:num>
  <w:num w:numId="11">
    <w:abstractNumId w:val="2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jAzsLAwNDAyNTIyNDZW0lEKTi0uzszPAykwMa0FACJJzs4tAAAA"/>
  </w:docVars>
  <w:rsids>
    <w:rsidRoot w:val="006608B2"/>
    <w:rsid w:val="00001DB3"/>
    <w:rsid w:val="00012D9B"/>
    <w:rsid w:val="000137C2"/>
    <w:rsid w:val="00015D3A"/>
    <w:rsid w:val="00016829"/>
    <w:rsid w:val="00020A03"/>
    <w:rsid w:val="00037659"/>
    <w:rsid w:val="00044F2B"/>
    <w:rsid w:val="00046386"/>
    <w:rsid w:val="00046443"/>
    <w:rsid w:val="00052B77"/>
    <w:rsid w:val="0005621C"/>
    <w:rsid w:val="0006255F"/>
    <w:rsid w:val="00067A88"/>
    <w:rsid w:val="000861F3"/>
    <w:rsid w:val="0009189C"/>
    <w:rsid w:val="00091F5D"/>
    <w:rsid w:val="00092FB6"/>
    <w:rsid w:val="00096B90"/>
    <w:rsid w:val="000977E4"/>
    <w:rsid w:val="000A0AE3"/>
    <w:rsid w:val="000A1B7B"/>
    <w:rsid w:val="000A2B25"/>
    <w:rsid w:val="000B0115"/>
    <w:rsid w:val="000C1AFF"/>
    <w:rsid w:val="000D66B6"/>
    <w:rsid w:val="000E3E27"/>
    <w:rsid w:val="000E579C"/>
    <w:rsid w:val="000F07F5"/>
    <w:rsid w:val="000F507C"/>
    <w:rsid w:val="000F6339"/>
    <w:rsid w:val="000F734C"/>
    <w:rsid w:val="00100482"/>
    <w:rsid w:val="001018FC"/>
    <w:rsid w:val="00105C6B"/>
    <w:rsid w:val="00110C2E"/>
    <w:rsid w:val="00112D7E"/>
    <w:rsid w:val="00116058"/>
    <w:rsid w:val="0012108C"/>
    <w:rsid w:val="001266B5"/>
    <w:rsid w:val="00127A4B"/>
    <w:rsid w:val="00130CBD"/>
    <w:rsid w:val="00131CEE"/>
    <w:rsid w:val="00132D87"/>
    <w:rsid w:val="00134D86"/>
    <w:rsid w:val="00142FF6"/>
    <w:rsid w:val="0015478B"/>
    <w:rsid w:val="001567CC"/>
    <w:rsid w:val="001567F7"/>
    <w:rsid w:val="001667FA"/>
    <w:rsid w:val="001708BB"/>
    <w:rsid w:val="00170B3A"/>
    <w:rsid w:val="00172EF4"/>
    <w:rsid w:val="00174551"/>
    <w:rsid w:val="0018711F"/>
    <w:rsid w:val="00191AD8"/>
    <w:rsid w:val="001923B0"/>
    <w:rsid w:val="00194F71"/>
    <w:rsid w:val="00194FEF"/>
    <w:rsid w:val="001A15B9"/>
    <w:rsid w:val="001A1C75"/>
    <w:rsid w:val="001A1DB8"/>
    <w:rsid w:val="001B0ED0"/>
    <w:rsid w:val="001C51F3"/>
    <w:rsid w:val="001D261B"/>
    <w:rsid w:val="001D31B6"/>
    <w:rsid w:val="001D4B5E"/>
    <w:rsid w:val="001E0936"/>
    <w:rsid w:val="001E1211"/>
    <w:rsid w:val="00202FF0"/>
    <w:rsid w:val="0021087D"/>
    <w:rsid w:val="0021608F"/>
    <w:rsid w:val="00217392"/>
    <w:rsid w:val="00232637"/>
    <w:rsid w:val="00234366"/>
    <w:rsid w:val="00234F67"/>
    <w:rsid w:val="0023791A"/>
    <w:rsid w:val="0024310B"/>
    <w:rsid w:val="002447B6"/>
    <w:rsid w:val="0024701A"/>
    <w:rsid w:val="002545EB"/>
    <w:rsid w:val="0026396D"/>
    <w:rsid w:val="00265557"/>
    <w:rsid w:val="0027096B"/>
    <w:rsid w:val="00270AE3"/>
    <w:rsid w:val="002724CB"/>
    <w:rsid w:val="00273A7D"/>
    <w:rsid w:val="00294240"/>
    <w:rsid w:val="002A33D2"/>
    <w:rsid w:val="002A533F"/>
    <w:rsid w:val="002B1655"/>
    <w:rsid w:val="002B20A7"/>
    <w:rsid w:val="002B4D30"/>
    <w:rsid w:val="002C0642"/>
    <w:rsid w:val="002C7D53"/>
    <w:rsid w:val="002D14A1"/>
    <w:rsid w:val="002D79CA"/>
    <w:rsid w:val="002E1110"/>
    <w:rsid w:val="002E1901"/>
    <w:rsid w:val="002E1B46"/>
    <w:rsid w:val="002F2FCD"/>
    <w:rsid w:val="002F4108"/>
    <w:rsid w:val="002F75BB"/>
    <w:rsid w:val="00300419"/>
    <w:rsid w:val="0030690E"/>
    <w:rsid w:val="00316F7F"/>
    <w:rsid w:val="00330CB9"/>
    <w:rsid w:val="00332A62"/>
    <w:rsid w:val="0033646D"/>
    <w:rsid w:val="003462A9"/>
    <w:rsid w:val="0034746B"/>
    <w:rsid w:val="00356E42"/>
    <w:rsid w:val="00360822"/>
    <w:rsid w:val="003661E9"/>
    <w:rsid w:val="0036670C"/>
    <w:rsid w:val="00385D5B"/>
    <w:rsid w:val="00386636"/>
    <w:rsid w:val="00390E6C"/>
    <w:rsid w:val="00393BC9"/>
    <w:rsid w:val="003A2AE2"/>
    <w:rsid w:val="003A3110"/>
    <w:rsid w:val="003C2E3B"/>
    <w:rsid w:val="003C5C06"/>
    <w:rsid w:val="003C5D0C"/>
    <w:rsid w:val="003D3E31"/>
    <w:rsid w:val="003E41D9"/>
    <w:rsid w:val="003E4A3B"/>
    <w:rsid w:val="003E75F3"/>
    <w:rsid w:val="003F1B86"/>
    <w:rsid w:val="00401150"/>
    <w:rsid w:val="00402E90"/>
    <w:rsid w:val="004042D4"/>
    <w:rsid w:val="00404812"/>
    <w:rsid w:val="00410130"/>
    <w:rsid w:val="004135E8"/>
    <w:rsid w:val="0041644B"/>
    <w:rsid w:val="00423461"/>
    <w:rsid w:val="00430222"/>
    <w:rsid w:val="0044263A"/>
    <w:rsid w:val="00442C4F"/>
    <w:rsid w:val="00443A42"/>
    <w:rsid w:val="004452BF"/>
    <w:rsid w:val="00447048"/>
    <w:rsid w:val="00465D37"/>
    <w:rsid w:val="004710EF"/>
    <w:rsid w:val="00476167"/>
    <w:rsid w:val="00476E8E"/>
    <w:rsid w:val="00484BA7"/>
    <w:rsid w:val="00491920"/>
    <w:rsid w:val="004926C4"/>
    <w:rsid w:val="004960C7"/>
    <w:rsid w:val="00496CD9"/>
    <w:rsid w:val="004B33EA"/>
    <w:rsid w:val="004C1861"/>
    <w:rsid w:val="004C29EA"/>
    <w:rsid w:val="004D0FD5"/>
    <w:rsid w:val="004D1A44"/>
    <w:rsid w:val="004D4507"/>
    <w:rsid w:val="004D660C"/>
    <w:rsid w:val="004E59AA"/>
    <w:rsid w:val="004E6C7E"/>
    <w:rsid w:val="004E75BF"/>
    <w:rsid w:val="004F2626"/>
    <w:rsid w:val="004F528C"/>
    <w:rsid w:val="004F7F5C"/>
    <w:rsid w:val="00511428"/>
    <w:rsid w:val="0051224C"/>
    <w:rsid w:val="00512C20"/>
    <w:rsid w:val="0051629A"/>
    <w:rsid w:val="00521ED1"/>
    <w:rsid w:val="00523934"/>
    <w:rsid w:val="0056239A"/>
    <w:rsid w:val="005628D0"/>
    <w:rsid w:val="005640C5"/>
    <w:rsid w:val="00571579"/>
    <w:rsid w:val="005717C8"/>
    <w:rsid w:val="00573A75"/>
    <w:rsid w:val="00575FCA"/>
    <w:rsid w:val="0057632D"/>
    <w:rsid w:val="00576A42"/>
    <w:rsid w:val="00576AD8"/>
    <w:rsid w:val="0058524E"/>
    <w:rsid w:val="005A29E2"/>
    <w:rsid w:val="005A473A"/>
    <w:rsid w:val="005B5D48"/>
    <w:rsid w:val="005B5E76"/>
    <w:rsid w:val="005C5B58"/>
    <w:rsid w:val="005D2CFA"/>
    <w:rsid w:val="005E005E"/>
    <w:rsid w:val="005E6FD6"/>
    <w:rsid w:val="005F310D"/>
    <w:rsid w:val="005F4AD4"/>
    <w:rsid w:val="005F4B89"/>
    <w:rsid w:val="0060176C"/>
    <w:rsid w:val="006038DE"/>
    <w:rsid w:val="00610EAC"/>
    <w:rsid w:val="00612028"/>
    <w:rsid w:val="00616B9C"/>
    <w:rsid w:val="0061732B"/>
    <w:rsid w:val="006178DD"/>
    <w:rsid w:val="00636771"/>
    <w:rsid w:val="0063763A"/>
    <w:rsid w:val="00640009"/>
    <w:rsid w:val="0064513E"/>
    <w:rsid w:val="006608B2"/>
    <w:rsid w:val="00660F3C"/>
    <w:rsid w:val="00671EE8"/>
    <w:rsid w:val="0067478F"/>
    <w:rsid w:val="006817F7"/>
    <w:rsid w:val="00681EC8"/>
    <w:rsid w:val="006851F4"/>
    <w:rsid w:val="006879FE"/>
    <w:rsid w:val="0069144E"/>
    <w:rsid w:val="00694163"/>
    <w:rsid w:val="00695A9A"/>
    <w:rsid w:val="00695BFB"/>
    <w:rsid w:val="006973AE"/>
    <w:rsid w:val="006A4CDA"/>
    <w:rsid w:val="006A79E0"/>
    <w:rsid w:val="006B00E9"/>
    <w:rsid w:val="006B105B"/>
    <w:rsid w:val="006B18C1"/>
    <w:rsid w:val="006B2455"/>
    <w:rsid w:val="006D6559"/>
    <w:rsid w:val="006E02F2"/>
    <w:rsid w:val="006E5A67"/>
    <w:rsid w:val="006E6936"/>
    <w:rsid w:val="006F735C"/>
    <w:rsid w:val="007016D0"/>
    <w:rsid w:val="00707ABA"/>
    <w:rsid w:val="00711A33"/>
    <w:rsid w:val="00714F39"/>
    <w:rsid w:val="00717ED3"/>
    <w:rsid w:val="007207F8"/>
    <w:rsid w:val="007256CC"/>
    <w:rsid w:val="007261D1"/>
    <w:rsid w:val="00730F8D"/>
    <w:rsid w:val="00735D4F"/>
    <w:rsid w:val="00742395"/>
    <w:rsid w:val="00753B0E"/>
    <w:rsid w:val="007645AD"/>
    <w:rsid w:val="00766ECB"/>
    <w:rsid w:val="00767792"/>
    <w:rsid w:val="0078389B"/>
    <w:rsid w:val="00790155"/>
    <w:rsid w:val="00796320"/>
    <w:rsid w:val="007A0EC9"/>
    <w:rsid w:val="007B2A25"/>
    <w:rsid w:val="007B5FE0"/>
    <w:rsid w:val="007B6FEA"/>
    <w:rsid w:val="007C274F"/>
    <w:rsid w:val="007C3132"/>
    <w:rsid w:val="007C6965"/>
    <w:rsid w:val="007C7500"/>
    <w:rsid w:val="007D4D12"/>
    <w:rsid w:val="007D4EC1"/>
    <w:rsid w:val="007D7541"/>
    <w:rsid w:val="007F4C51"/>
    <w:rsid w:val="008018D4"/>
    <w:rsid w:val="00813196"/>
    <w:rsid w:val="008157C8"/>
    <w:rsid w:val="00816E0B"/>
    <w:rsid w:val="0082189C"/>
    <w:rsid w:val="008227D6"/>
    <w:rsid w:val="00824E1C"/>
    <w:rsid w:val="0082719B"/>
    <w:rsid w:val="00830EB5"/>
    <w:rsid w:val="008336B1"/>
    <w:rsid w:val="008413E1"/>
    <w:rsid w:val="008420FD"/>
    <w:rsid w:val="00842811"/>
    <w:rsid w:val="00847209"/>
    <w:rsid w:val="00852511"/>
    <w:rsid w:val="008537FB"/>
    <w:rsid w:val="008559EA"/>
    <w:rsid w:val="00856A0E"/>
    <w:rsid w:val="008619B6"/>
    <w:rsid w:val="00862B7E"/>
    <w:rsid w:val="0087340E"/>
    <w:rsid w:val="0087603E"/>
    <w:rsid w:val="00876D95"/>
    <w:rsid w:val="008857CD"/>
    <w:rsid w:val="008912FB"/>
    <w:rsid w:val="00893295"/>
    <w:rsid w:val="008A300F"/>
    <w:rsid w:val="008A4B96"/>
    <w:rsid w:val="008A63B7"/>
    <w:rsid w:val="008B5AEB"/>
    <w:rsid w:val="008B6A20"/>
    <w:rsid w:val="008C1408"/>
    <w:rsid w:val="008C2EFD"/>
    <w:rsid w:val="008D08A1"/>
    <w:rsid w:val="008D3FE3"/>
    <w:rsid w:val="008D4445"/>
    <w:rsid w:val="008E2D8D"/>
    <w:rsid w:val="008E5A9F"/>
    <w:rsid w:val="008F3109"/>
    <w:rsid w:val="00900AC2"/>
    <w:rsid w:val="00906142"/>
    <w:rsid w:val="00906176"/>
    <w:rsid w:val="00910C6E"/>
    <w:rsid w:val="00920CA2"/>
    <w:rsid w:val="009259A6"/>
    <w:rsid w:val="00926848"/>
    <w:rsid w:val="00932725"/>
    <w:rsid w:val="009368E1"/>
    <w:rsid w:val="00947181"/>
    <w:rsid w:val="009474C3"/>
    <w:rsid w:val="00952044"/>
    <w:rsid w:val="00957DAA"/>
    <w:rsid w:val="009628FC"/>
    <w:rsid w:val="0096300C"/>
    <w:rsid w:val="00966169"/>
    <w:rsid w:val="00974388"/>
    <w:rsid w:val="00975759"/>
    <w:rsid w:val="00977619"/>
    <w:rsid w:val="00997900"/>
    <w:rsid w:val="00997F0F"/>
    <w:rsid w:val="009A26EA"/>
    <w:rsid w:val="009A4668"/>
    <w:rsid w:val="009A69C5"/>
    <w:rsid w:val="009B69D7"/>
    <w:rsid w:val="009C148C"/>
    <w:rsid w:val="009D0F98"/>
    <w:rsid w:val="009D3724"/>
    <w:rsid w:val="009D789A"/>
    <w:rsid w:val="009F74F9"/>
    <w:rsid w:val="009F7CD2"/>
    <w:rsid w:val="00A04487"/>
    <w:rsid w:val="00A0460E"/>
    <w:rsid w:val="00A0648A"/>
    <w:rsid w:val="00A11C72"/>
    <w:rsid w:val="00A20654"/>
    <w:rsid w:val="00A21644"/>
    <w:rsid w:val="00A52DA8"/>
    <w:rsid w:val="00A75585"/>
    <w:rsid w:val="00A82E55"/>
    <w:rsid w:val="00A83416"/>
    <w:rsid w:val="00A873B6"/>
    <w:rsid w:val="00A90B1F"/>
    <w:rsid w:val="00A9242C"/>
    <w:rsid w:val="00A93633"/>
    <w:rsid w:val="00A94545"/>
    <w:rsid w:val="00A94580"/>
    <w:rsid w:val="00AA01CC"/>
    <w:rsid w:val="00AA156D"/>
    <w:rsid w:val="00AB3C5E"/>
    <w:rsid w:val="00AB5637"/>
    <w:rsid w:val="00AB7B1F"/>
    <w:rsid w:val="00AC5322"/>
    <w:rsid w:val="00AD121F"/>
    <w:rsid w:val="00AD3A69"/>
    <w:rsid w:val="00AD43C8"/>
    <w:rsid w:val="00AD4931"/>
    <w:rsid w:val="00AD5335"/>
    <w:rsid w:val="00AD6A72"/>
    <w:rsid w:val="00AE2693"/>
    <w:rsid w:val="00AE6CE3"/>
    <w:rsid w:val="00AF3E32"/>
    <w:rsid w:val="00AF47A4"/>
    <w:rsid w:val="00AF6BE2"/>
    <w:rsid w:val="00AF6D4E"/>
    <w:rsid w:val="00B00991"/>
    <w:rsid w:val="00B041B1"/>
    <w:rsid w:val="00B068D1"/>
    <w:rsid w:val="00B108D8"/>
    <w:rsid w:val="00B12BEC"/>
    <w:rsid w:val="00B17C1C"/>
    <w:rsid w:val="00B24CE2"/>
    <w:rsid w:val="00B32AE1"/>
    <w:rsid w:val="00B47124"/>
    <w:rsid w:val="00B53F94"/>
    <w:rsid w:val="00B55A0C"/>
    <w:rsid w:val="00B56BD7"/>
    <w:rsid w:val="00B61B25"/>
    <w:rsid w:val="00B703B0"/>
    <w:rsid w:val="00B86245"/>
    <w:rsid w:val="00B86C81"/>
    <w:rsid w:val="00B877E3"/>
    <w:rsid w:val="00B90E4F"/>
    <w:rsid w:val="00B91EAB"/>
    <w:rsid w:val="00B921C3"/>
    <w:rsid w:val="00B937C6"/>
    <w:rsid w:val="00B94D42"/>
    <w:rsid w:val="00B95FD3"/>
    <w:rsid w:val="00BA3514"/>
    <w:rsid w:val="00BA3E03"/>
    <w:rsid w:val="00BB0291"/>
    <w:rsid w:val="00BC17E3"/>
    <w:rsid w:val="00BD7582"/>
    <w:rsid w:val="00BE5003"/>
    <w:rsid w:val="00BE5565"/>
    <w:rsid w:val="00BE749E"/>
    <w:rsid w:val="00C01558"/>
    <w:rsid w:val="00C01C81"/>
    <w:rsid w:val="00C06072"/>
    <w:rsid w:val="00C0624F"/>
    <w:rsid w:val="00C06B6F"/>
    <w:rsid w:val="00C14E49"/>
    <w:rsid w:val="00C16530"/>
    <w:rsid w:val="00C272C1"/>
    <w:rsid w:val="00C35F66"/>
    <w:rsid w:val="00C3736D"/>
    <w:rsid w:val="00C55FF4"/>
    <w:rsid w:val="00C56015"/>
    <w:rsid w:val="00C71DC9"/>
    <w:rsid w:val="00C74531"/>
    <w:rsid w:val="00C74BE0"/>
    <w:rsid w:val="00C8773F"/>
    <w:rsid w:val="00C94CFD"/>
    <w:rsid w:val="00C96FEF"/>
    <w:rsid w:val="00CA41E9"/>
    <w:rsid w:val="00CA537C"/>
    <w:rsid w:val="00CA732C"/>
    <w:rsid w:val="00CB183B"/>
    <w:rsid w:val="00CB1930"/>
    <w:rsid w:val="00CB58B1"/>
    <w:rsid w:val="00CB6FB6"/>
    <w:rsid w:val="00CC61F8"/>
    <w:rsid w:val="00CE2733"/>
    <w:rsid w:val="00CE778C"/>
    <w:rsid w:val="00CF03D3"/>
    <w:rsid w:val="00CF4829"/>
    <w:rsid w:val="00CF6806"/>
    <w:rsid w:val="00D005C0"/>
    <w:rsid w:val="00D1090E"/>
    <w:rsid w:val="00D22EA8"/>
    <w:rsid w:val="00D23AD0"/>
    <w:rsid w:val="00D32EE3"/>
    <w:rsid w:val="00D3322A"/>
    <w:rsid w:val="00D43339"/>
    <w:rsid w:val="00D439D1"/>
    <w:rsid w:val="00D43FCE"/>
    <w:rsid w:val="00D451EE"/>
    <w:rsid w:val="00D561A3"/>
    <w:rsid w:val="00D565DD"/>
    <w:rsid w:val="00D57114"/>
    <w:rsid w:val="00D6153E"/>
    <w:rsid w:val="00D62FC3"/>
    <w:rsid w:val="00D63F2A"/>
    <w:rsid w:val="00D70D3F"/>
    <w:rsid w:val="00D717CC"/>
    <w:rsid w:val="00D76277"/>
    <w:rsid w:val="00D83C32"/>
    <w:rsid w:val="00D94AF6"/>
    <w:rsid w:val="00DA2545"/>
    <w:rsid w:val="00DA27A8"/>
    <w:rsid w:val="00DA36BB"/>
    <w:rsid w:val="00DA594D"/>
    <w:rsid w:val="00DA722D"/>
    <w:rsid w:val="00DB3D49"/>
    <w:rsid w:val="00DC12D4"/>
    <w:rsid w:val="00DC632A"/>
    <w:rsid w:val="00DC74EF"/>
    <w:rsid w:val="00DC7E42"/>
    <w:rsid w:val="00DD4B0E"/>
    <w:rsid w:val="00DE3C2B"/>
    <w:rsid w:val="00DE537D"/>
    <w:rsid w:val="00DE5E5E"/>
    <w:rsid w:val="00DF32C6"/>
    <w:rsid w:val="00E00720"/>
    <w:rsid w:val="00E247D7"/>
    <w:rsid w:val="00E26633"/>
    <w:rsid w:val="00E36849"/>
    <w:rsid w:val="00E44C3E"/>
    <w:rsid w:val="00E531F8"/>
    <w:rsid w:val="00E54AB8"/>
    <w:rsid w:val="00E55C0F"/>
    <w:rsid w:val="00E56B13"/>
    <w:rsid w:val="00E754CC"/>
    <w:rsid w:val="00E76352"/>
    <w:rsid w:val="00E80AE0"/>
    <w:rsid w:val="00E9170D"/>
    <w:rsid w:val="00E94221"/>
    <w:rsid w:val="00E94A10"/>
    <w:rsid w:val="00E957E7"/>
    <w:rsid w:val="00EA523C"/>
    <w:rsid w:val="00EA735D"/>
    <w:rsid w:val="00EB1990"/>
    <w:rsid w:val="00EB19D6"/>
    <w:rsid w:val="00EB24B7"/>
    <w:rsid w:val="00EB25EC"/>
    <w:rsid w:val="00EC007E"/>
    <w:rsid w:val="00EC1DA1"/>
    <w:rsid w:val="00EC7A66"/>
    <w:rsid w:val="00ED0209"/>
    <w:rsid w:val="00ED1F9B"/>
    <w:rsid w:val="00ED69FD"/>
    <w:rsid w:val="00EE0F5A"/>
    <w:rsid w:val="00EE153A"/>
    <w:rsid w:val="00EE26BC"/>
    <w:rsid w:val="00EE67C4"/>
    <w:rsid w:val="00EE6A3B"/>
    <w:rsid w:val="00EF0359"/>
    <w:rsid w:val="00EF10F6"/>
    <w:rsid w:val="00EF342A"/>
    <w:rsid w:val="00EF72A9"/>
    <w:rsid w:val="00F06717"/>
    <w:rsid w:val="00F06FF2"/>
    <w:rsid w:val="00F2232B"/>
    <w:rsid w:val="00F32E0F"/>
    <w:rsid w:val="00F35B16"/>
    <w:rsid w:val="00F371E0"/>
    <w:rsid w:val="00F37854"/>
    <w:rsid w:val="00F44AC6"/>
    <w:rsid w:val="00F47E87"/>
    <w:rsid w:val="00F56D2A"/>
    <w:rsid w:val="00F64DE0"/>
    <w:rsid w:val="00F722CE"/>
    <w:rsid w:val="00F82950"/>
    <w:rsid w:val="00F907C9"/>
    <w:rsid w:val="00F91604"/>
    <w:rsid w:val="00F932BF"/>
    <w:rsid w:val="00F97F09"/>
    <w:rsid w:val="00FA139B"/>
    <w:rsid w:val="00FA354B"/>
    <w:rsid w:val="00FA4DF0"/>
    <w:rsid w:val="00FA6952"/>
    <w:rsid w:val="00FB6220"/>
    <w:rsid w:val="00FC0617"/>
    <w:rsid w:val="00FC2C40"/>
    <w:rsid w:val="00FD4894"/>
    <w:rsid w:val="00FD4BB4"/>
    <w:rsid w:val="00FD75FC"/>
    <w:rsid w:val="00FE007F"/>
    <w:rsid w:val="00FE2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6A2B19"/>
  <w15:chartTrackingRefBased/>
  <w15:docId w15:val="{BD528A42-8EF3-4154-A6F2-736B40588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rsid w:val="001667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44F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4F2B"/>
  </w:style>
  <w:style w:type="paragraph" w:styleId="Footer">
    <w:name w:val="footer"/>
    <w:basedOn w:val="Normal"/>
    <w:link w:val="FooterChar"/>
    <w:uiPriority w:val="99"/>
    <w:unhideWhenUsed/>
    <w:rsid w:val="00044F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4F2B"/>
  </w:style>
  <w:style w:type="paragraph" w:customStyle="1" w:styleId="BasicParagraph">
    <w:name w:val="[Basic Paragraph]"/>
    <w:basedOn w:val="Normal"/>
    <w:link w:val="BasicParagraphChar"/>
    <w:uiPriority w:val="99"/>
    <w:rsid w:val="00044F2B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customStyle="1" w:styleId="ArticleHeader">
    <w:name w:val="Article Header"/>
    <w:basedOn w:val="BasicParagraph"/>
    <w:link w:val="ArticleHeaderChar"/>
    <w:rsid w:val="00E36849"/>
    <w:pPr>
      <w:spacing w:after="80" w:line="192" w:lineRule="auto"/>
    </w:pPr>
    <w:rPr>
      <w:rFonts w:ascii="Arial Black" w:hAnsi="Arial Black" w:cs="Arial Black"/>
    </w:rPr>
  </w:style>
  <w:style w:type="paragraph" w:customStyle="1" w:styleId="BulletedList">
    <w:name w:val="Bulleted List"/>
    <w:basedOn w:val="Normal"/>
    <w:link w:val="BulletedListChar"/>
    <w:rsid w:val="0018711F"/>
    <w:pPr>
      <w:numPr>
        <w:numId w:val="1"/>
      </w:numPr>
      <w:spacing w:after="0" w:line="240" w:lineRule="auto"/>
      <w:ind w:left="270" w:hanging="180"/>
    </w:pPr>
    <w:rPr>
      <w:rFonts w:ascii="Arial" w:hAnsi="Arial" w:cs="Arial"/>
      <w:sz w:val="20"/>
      <w:szCs w:val="20"/>
    </w:rPr>
  </w:style>
  <w:style w:type="character" w:customStyle="1" w:styleId="BasicParagraphChar">
    <w:name w:val="[Basic Paragraph] Char"/>
    <w:basedOn w:val="DefaultParagraphFont"/>
    <w:link w:val="BasicParagraph"/>
    <w:uiPriority w:val="99"/>
    <w:rsid w:val="0018711F"/>
    <w:rPr>
      <w:rFonts w:ascii="MinionPro-Regular" w:hAnsi="MinionPro-Regular" w:cs="MinionPro-Regular"/>
      <w:color w:val="000000"/>
      <w:sz w:val="24"/>
      <w:szCs w:val="24"/>
    </w:rPr>
  </w:style>
  <w:style w:type="character" w:customStyle="1" w:styleId="ArticleHeaderChar">
    <w:name w:val="Article Header Char"/>
    <w:basedOn w:val="BasicParagraphChar"/>
    <w:link w:val="ArticleHeader"/>
    <w:rsid w:val="00E36849"/>
    <w:rPr>
      <w:rFonts w:ascii="Arial Black" w:hAnsi="Arial Black" w:cs="Arial Black"/>
      <w:color w:val="000000"/>
      <w:sz w:val="24"/>
      <w:szCs w:val="24"/>
    </w:rPr>
  </w:style>
  <w:style w:type="paragraph" w:customStyle="1" w:styleId="NumberedList">
    <w:name w:val="Numbered List"/>
    <w:basedOn w:val="BulletedList"/>
    <w:link w:val="NumberedListChar"/>
    <w:rsid w:val="0018711F"/>
    <w:pPr>
      <w:numPr>
        <w:numId w:val="2"/>
      </w:numPr>
    </w:pPr>
  </w:style>
  <w:style w:type="character" w:customStyle="1" w:styleId="BulletedListChar">
    <w:name w:val="Bulleted List Char"/>
    <w:basedOn w:val="DefaultParagraphFont"/>
    <w:link w:val="BulletedList"/>
    <w:rsid w:val="0018711F"/>
    <w:rPr>
      <w:rFonts w:ascii="Arial" w:hAnsi="Arial" w:cs="Arial"/>
      <w:sz w:val="20"/>
      <w:szCs w:val="20"/>
    </w:rPr>
  </w:style>
  <w:style w:type="character" w:customStyle="1" w:styleId="NumberedListChar">
    <w:name w:val="Numbered List Char"/>
    <w:basedOn w:val="BulletedListChar"/>
    <w:link w:val="NumberedList"/>
    <w:rsid w:val="0018711F"/>
    <w:rPr>
      <w:rFonts w:ascii="Arial" w:hAnsi="Arial" w:cs="Arial"/>
      <w:sz w:val="20"/>
      <w:szCs w:val="20"/>
    </w:rPr>
  </w:style>
  <w:style w:type="paragraph" w:customStyle="1" w:styleId="HeaderInformation">
    <w:name w:val="Header Information"/>
    <w:basedOn w:val="Normal"/>
    <w:link w:val="HeaderInformationChar"/>
    <w:rsid w:val="00AD3A69"/>
    <w:pPr>
      <w:jc w:val="center"/>
    </w:pPr>
    <w:rPr>
      <w:rFonts w:ascii="Arial" w:hAnsi="Arial" w:cs="Arial"/>
      <w:b/>
      <w:color w:val="FFFFFF" w:themeColor="background1"/>
      <w:sz w:val="28"/>
      <w:szCs w:val="28"/>
    </w:rPr>
  </w:style>
  <w:style w:type="paragraph" w:customStyle="1" w:styleId="BodyText1">
    <w:name w:val="Body Text1"/>
    <w:basedOn w:val="Normal"/>
    <w:link w:val="bodytextChar"/>
    <w:rsid w:val="00110C2E"/>
    <w:pPr>
      <w:spacing w:after="120" w:line="240" w:lineRule="auto"/>
    </w:pPr>
    <w:rPr>
      <w:rFonts w:ascii="Arial" w:hAnsi="Arial" w:cs="Arial"/>
      <w:sz w:val="20"/>
      <w:szCs w:val="20"/>
    </w:rPr>
  </w:style>
  <w:style w:type="character" w:customStyle="1" w:styleId="HeaderInformationChar">
    <w:name w:val="Header Information Char"/>
    <w:basedOn w:val="DefaultParagraphFont"/>
    <w:link w:val="HeaderInformation"/>
    <w:rsid w:val="00AD3A69"/>
    <w:rPr>
      <w:rFonts w:ascii="Arial" w:hAnsi="Arial" w:cs="Arial"/>
      <w:b/>
      <w:color w:val="FFFFFF" w:themeColor="background1"/>
      <w:sz w:val="28"/>
      <w:szCs w:val="28"/>
    </w:rPr>
  </w:style>
  <w:style w:type="character" w:customStyle="1" w:styleId="bodytextChar">
    <w:name w:val="body text Char"/>
    <w:basedOn w:val="DefaultParagraphFont"/>
    <w:link w:val="BodyText1"/>
    <w:rsid w:val="00110C2E"/>
    <w:rPr>
      <w:rFonts w:ascii="Arial" w:hAnsi="Arial" w:cs="Arial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110C2E"/>
    <w:rPr>
      <w:color w:val="0563C1" w:themeColor="hyperlink"/>
      <w:u w:val="single"/>
    </w:rPr>
  </w:style>
  <w:style w:type="paragraph" w:customStyle="1" w:styleId="HeaderInfo">
    <w:name w:val="Header Info"/>
    <w:basedOn w:val="HeaderInformation"/>
    <w:link w:val="HeaderInfoChar"/>
    <w:qFormat/>
    <w:rsid w:val="008D08A1"/>
    <w:rPr>
      <w:b w:val="0"/>
    </w:rPr>
  </w:style>
  <w:style w:type="paragraph" w:customStyle="1" w:styleId="MainHeader">
    <w:name w:val="Main Header"/>
    <w:basedOn w:val="BasicCopy"/>
    <w:link w:val="MainHeaderChar"/>
    <w:rsid w:val="006817F7"/>
    <w:pPr>
      <w:spacing w:after="80"/>
    </w:pPr>
    <w:rPr>
      <w:rFonts w:asciiTheme="minorHAnsi" w:hAnsiTheme="minorHAnsi" w:cstheme="minorHAnsi"/>
      <w:b/>
      <w:noProof/>
      <w:color w:val="000000"/>
      <w:sz w:val="26"/>
      <w:szCs w:val="26"/>
    </w:rPr>
  </w:style>
  <w:style w:type="character" w:customStyle="1" w:styleId="HeaderInfoChar">
    <w:name w:val="Header Info Char"/>
    <w:basedOn w:val="HeaderInformationChar"/>
    <w:link w:val="HeaderInfo"/>
    <w:rsid w:val="008D08A1"/>
    <w:rPr>
      <w:rFonts w:ascii="Arial" w:hAnsi="Arial" w:cs="Arial"/>
      <w:b w:val="0"/>
      <w:color w:val="FFFFFF" w:themeColor="background1"/>
      <w:sz w:val="28"/>
      <w:szCs w:val="28"/>
    </w:rPr>
  </w:style>
  <w:style w:type="paragraph" w:customStyle="1" w:styleId="Article2">
    <w:name w:val="Article 2"/>
    <w:basedOn w:val="ArticleHeader"/>
    <w:link w:val="Article2Char"/>
    <w:rsid w:val="00CE778C"/>
    <w:pPr>
      <w:pBdr>
        <w:top w:val="single" w:sz="4" w:space="6" w:color="auto"/>
      </w:pBdr>
      <w:spacing w:before="320"/>
    </w:pPr>
    <w:rPr>
      <w:rFonts w:asciiTheme="minorHAnsi" w:hAnsiTheme="minorHAnsi" w:cstheme="minorHAnsi"/>
      <w:b/>
      <w:sz w:val="26"/>
      <w:szCs w:val="26"/>
    </w:rPr>
  </w:style>
  <w:style w:type="character" w:customStyle="1" w:styleId="MainHeaderChar">
    <w:name w:val="Main Header Char"/>
    <w:basedOn w:val="ArticleHeaderChar"/>
    <w:link w:val="MainHeader"/>
    <w:rsid w:val="006817F7"/>
    <w:rPr>
      <w:rFonts w:ascii="Arial Black" w:hAnsi="Arial Black" w:cstheme="minorHAnsi"/>
      <w:b/>
      <w:noProof/>
      <w:color w:val="000000"/>
      <w:sz w:val="26"/>
      <w:szCs w:val="26"/>
    </w:rPr>
  </w:style>
  <w:style w:type="paragraph" w:customStyle="1" w:styleId="BasicCopy">
    <w:name w:val="Basic Copy"/>
    <w:link w:val="BasicCopyChar"/>
    <w:qFormat/>
    <w:rsid w:val="008857CD"/>
    <w:pPr>
      <w:spacing w:after="120" w:line="240" w:lineRule="auto"/>
    </w:pPr>
    <w:rPr>
      <w:rFonts w:asciiTheme="majorHAnsi" w:hAnsiTheme="majorHAnsi" w:cstheme="majorHAnsi"/>
      <w:sz w:val="20"/>
      <w:szCs w:val="20"/>
    </w:rPr>
  </w:style>
  <w:style w:type="character" w:customStyle="1" w:styleId="Article2Char">
    <w:name w:val="Article 2 Char"/>
    <w:basedOn w:val="ArticleHeaderChar"/>
    <w:link w:val="Article2"/>
    <w:rsid w:val="00CE778C"/>
    <w:rPr>
      <w:rFonts w:ascii="Arial Black" w:hAnsi="Arial Black" w:cstheme="minorHAnsi"/>
      <w:b/>
      <w:color w:val="000000"/>
      <w:sz w:val="26"/>
      <w:szCs w:val="26"/>
    </w:rPr>
  </w:style>
  <w:style w:type="character" w:customStyle="1" w:styleId="BasicCopyChar">
    <w:name w:val="Basic Copy Char"/>
    <w:basedOn w:val="DefaultParagraphFont"/>
    <w:link w:val="BasicCopy"/>
    <w:rsid w:val="008857CD"/>
    <w:rPr>
      <w:rFonts w:asciiTheme="majorHAnsi" w:hAnsiTheme="majorHAnsi" w:cstheme="majorHAnsi"/>
      <w:sz w:val="20"/>
      <w:szCs w:val="20"/>
    </w:rPr>
  </w:style>
  <w:style w:type="paragraph" w:customStyle="1" w:styleId="BulletList0">
    <w:name w:val="Bullet List"/>
    <w:basedOn w:val="BasicCopy"/>
    <w:link w:val="BulletListChar"/>
    <w:rsid w:val="00952044"/>
  </w:style>
  <w:style w:type="paragraph" w:customStyle="1" w:styleId="SubBullet">
    <w:name w:val="Sub Bullet"/>
    <w:basedOn w:val="BulletList0"/>
    <w:link w:val="SubBulletChar"/>
    <w:rsid w:val="00952044"/>
    <w:pPr>
      <w:numPr>
        <w:ilvl w:val="1"/>
      </w:numPr>
      <w:ind w:left="630" w:hanging="180"/>
    </w:pPr>
  </w:style>
  <w:style w:type="character" w:customStyle="1" w:styleId="BulletListChar">
    <w:name w:val="Bullet List Char"/>
    <w:basedOn w:val="BasicCopyChar"/>
    <w:link w:val="BulletList0"/>
    <w:rsid w:val="00952044"/>
    <w:rPr>
      <w:rFonts w:asciiTheme="majorHAnsi" w:hAnsiTheme="majorHAnsi" w:cstheme="majorHAnsi"/>
      <w:sz w:val="21"/>
      <w:szCs w:val="20"/>
    </w:rPr>
  </w:style>
  <w:style w:type="character" w:customStyle="1" w:styleId="SubBulletChar">
    <w:name w:val="Sub Bullet Char"/>
    <w:basedOn w:val="BulletListChar"/>
    <w:link w:val="SubBullet"/>
    <w:rsid w:val="00952044"/>
    <w:rPr>
      <w:rFonts w:asciiTheme="majorHAnsi" w:hAnsiTheme="majorHAnsi" w:cstheme="majorHAnsi"/>
      <w:sz w:val="21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67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67FA"/>
    <w:rPr>
      <w:rFonts w:ascii="Segoe UI" w:hAnsi="Segoe UI" w:cs="Segoe UI"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rsid w:val="00FD75F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rsid w:val="002545EB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24701A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2346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46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46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4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461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70AE3"/>
    <w:pPr>
      <w:spacing w:after="0" w:line="240" w:lineRule="auto"/>
    </w:pPr>
  </w:style>
  <w:style w:type="paragraph" w:customStyle="1" w:styleId="Bullet">
    <w:name w:val="Bullet"/>
    <w:basedOn w:val="BodyText"/>
    <w:link w:val="BulletChar"/>
    <w:rsid w:val="00974388"/>
    <w:pPr>
      <w:numPr>
        <w:numId w:val="10"/>
      </w:numPr>
      <w:spacing w:after="0"/>
      <w:jc w:val="both"/>
    </w:pPr>
    <w:rPr>
      <w:rFonts w:ascii="Calibri" w:eastAsia="Times New Roman" w:hAnsi="Calibri" w:cs="Arial"/>
      <w:color w:val="595959"/>
      <w:szCs w:val="20"/>
    </w:rPr>
  </w:style>
  <w:style w:type="character" w:customStyle="1" w:styleId="BulletChar">
    <w:name w:val="Bullet Char"/>
    <w:basedOn w:val="BodyTextChar0"/>
    <w:link w:val="Bullet"/>
    <w:rsid w:val="00974388"/>
    <w:rPr>
      <w:rFonts w:ascii="Calibri" w:eastAsia="Times New Roman" w:hAnsi="Calibri" w:cs="Arial"/>
      <w:color w:val="595959"/>
      <w:szCs w:val="20"/>
    </w:rPr>
  </w:style>
  <w:style w:type="paragraph" w:styleId="BodyText">
    <w:name w:val="Body Text"/>
    <w:basedOn w:val="Normal"/>
    <w:link w:val="BodyTextChar0"/>
    <w:uiPriority w:val="99"/>
    <w:semiHidden/>
    <w:unhideWhenUsed/>
    <w:rsid w:val="00974388"/>
    <w:pPr>
      <w:spacing w:after="120"/>
    </w:pPr>
  </w:style>
  <w:style w:type="character" w:customStyle="1" w:styleId="BodyTextChar0">
    <w:name w:val="Body Text Char"/>
    <w:basedOn w:val="DefaultParagraphFont"/>
    <w:link w:val="BodyText"/>
    <w:uiPriority w:val="99"/>
    <w:semiHidden/>
    <w:rsid w:val="00974388"/>
  </w:style>
  <w:style w:type="paragraph" w:customStyle="1" w:styleId="Subheader">
    <w:name w:val="Subheader"/>
    <w:basedOn w:val="PrimaryHeader"/>
    <w:link w:val="SubheaderChar"/>
    <w:qFormat/>
    <w:rsid w:val="00F932BF"/>
    <w:pPr>
      <w:spacing w:after="40"/>
    </w:pPr>
    <w:rPr>
      <w:rFonts w:asciiTheme="majorHAnsi" w:hAnsiTheme="majorHAnsi" w:cstheme="majorHAnsi"/>
      <w:sz w:val="21"/>
      <w:szCs w:val="20"/>
    </w:rPr>
  </w:style>
  <w:style w:type="character" w:customStyle="1" w:styleId="SubheaderChar">
    <w:name w:val="Subheader Char"/>
    <w:basedOn w:val="DefaultParagraphFont"/>
    <w:link w:val="Subheader"/>
    <w:rsid w:val="006817F7"/>
    <w:rPr>
      <w:rFonts w:asciiTheme="majorHAnsi" w:hAnsiTheme="majorHAnsi" w:cstheme="majorHAnsi"/>
      <w:b/>
      <w:noProof/>
      <w:color w:val="000000"/>
      <w:sz w:val="21"/>
      <w:szCs w:val="20"/>
    </w:rPr>
  </w:style>
  <w:style w:type="paragraph" w:customStyle="1" w:styleId="PrimaryHeader">
    <w:name w:val="Primary Header"/>
    <w:basedOn w:val="BasicCopy"/>
    <w:link w:val="PrimaryHeaderChar"/>
    <w:autoRedefine/>
    <w:qFormat/>
    <w:rsid w:val="009B69D7"/>
    <w:pPr>
      <w:spacing w:after="80"/>
    </w:pPr>
    <w:rPr>
      <w:rFonts w:ascii="Calibri" w:hAnsi="Calibri" w:cstheme="minorHAnsi"/>
      <w:b/>
      <w:noProof/>
      <w:color w:val="000000"/>
      <w:sz w:val="26"/>
      <w:szCs w:val="26"/>
    </w:rPr>
  </w:style>
  <w:style w:type="paragraph" w:customStyle="1" w:styleId="BulletList">
    <w:name w:val="BulletList"/>
    <w:basedOn w:val="Normal"/>
    <w:link w:val="BulletListChar0"/>
    <w:qFormat/>
    <w:rsid w:val="008857CD"/>
    <w:pPr>
      <w:numPr>
        <w:numId w:val="9"/>
      </w:numPr>
      <w:tabs>
        <w:tab w:val="left" w:pos="2466"/>
      </w:tabs>
      <w:spacing w:after="80"/>
      <w:ind w:left="270" w:hanging="270"/>
    </w:pPr>
    <w:rPr>
      <w:rFonts w:asciiTheme="majorHAnsi" w:hAnsiTheme="majorHAnsi" w:cstheme="majorHAnsi"/>
      <w:sz w:val="20"/>
      <w:szCs w:val="20"/>
    </w:rPr>
  </w:style>
  <w:style w:type="character" w:customStyle="1" w:styleId="PrimaryHeaderChar">
    <w:name w:val="Primary Header Char"/>
    <w:basedOn w:val="MainHeaderChar"/>
    <w:link w:val="PrimaryHeader"/>
    <w:rsid w:val="009B69D7"/>
    <w:rPr>
      <w:rFonts w:ascii="Calibri" w:hAnsi="Calibri" w:cstheme="minorHAnsi"/>
      <w:b/>
      <w:noProof/>
      <w:color w:val="000000"/>
      <w:sz w:val="26"/>
      <w:szCs w:val="26"/>
    </w:rPr>
  </w:style>
  <w:style w:type="character" w:customStyle="1" w:styleId="BulletListChar0">
    <w:name w:val="BulletList Char"/>
    <w:basedOn w:val="DefaultParagraphFont"/>
    <w:link w:val="BulletList"/>
    <w:rsid w:val="008857CD"/>
    <w:rPr>
      <w:rFonts w:asciiTheme="majorHAnsi" w:hAnsiTheme="majorHAnsi" w:cstheme="majorHAnsi"/>
      <w:sz w:val="20"/>
      <w:szCs w:val="20"/>
    </w:rPr>
  </w:style>
  <w:style w:type="paragraph" w:customStyle="1" w:styleId="body">
    <w:name w:val="body"/>
    <w:basedOn w:val="Normal"/>
    <w:link w:val="bodyChar"/>
    <w:qFormat/>
    <w:rsid w:val="004E75BF"/>
    <w:pPr>
      <w:spacing w:after="240"/>
    </w:pPr>
    <w:rPr>
      <w:rFonts w:ascii="Calibri" w:eastAsia="Calibri" w:hAnsi="Calibri" w:cs="Arial"/>
      <w:sz w:val="20"/>
      <w:szCs w:val="20"/>
    </w:rPr>
  </w:style>
  <w:style w:type="character" w:customStyle="1" w:styleId="bodyChar">
    <w:name w:val="body Char"/>
    <w:basedOn w:val="DefaultParagraphFont"/>
    <w:link w:val="body"/>
    <w:rsid w:val="004E75BF"/>
    <w:rPr>
      <w:rFonts w:ascii="Calibri" w:eastAsia="Calibri" w:hAnsi="Calibri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CEAF5D-9B79-4259-B5EF-8C22527F2D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509</Words>
  <Characters>2903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Zywave</Company>
  <LinksUpToDate>false</LinksUpToDate>
  <CharactersWithSpaces>3406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Thiel, Erik</dc:creator>
  <cp:lastModifiedBy>Jacobs, Jessica</cp:lastModifiedBy>
  <cp:revision>2</cp:revision>
  <dcterms:created xsi:type="dcterms:W3CDTF">2021-03-29T20:18:00Z</dcterms:created>
  <dcterms:modified xsi:type="dcterms:W3CDTF">2021-03-29T20:18:00Z</dcterms:modified>
</cp:coreProperties>
</file>