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4E47" w14:textId="542E9312" w:rsidR="001D6FE6" w:rsidRPr="003C127E" w:rsidRDefault="00C73CE9" w:rsidP="00FF6095">
      <w:pPr>
        <w:tabs>
          <w:tab w:val="left" w:pos="3060"/>
        </w:tabs>
        <w:rPr>
          <w:rFonts w:asciiTheme="minorHAnsi" w:eastAsia="Arial" w:hAnsiTheme="minorHAnsi"/>
          <w:b/>
        </w:rPr>
      </w:pPr>
      <w:bookmarkStart w:id="0" w:name="bookmark0"/>
      <w:r>
        <w:rPr>
          <w:rFonts w:asciiTheme="minorHAnsi" w:eastAsia="Arial" w:hAnsiTheme="minorHAnsi"/>
          <w:b/>
        </w:rPr>
        <w:t>2026</w:t>
      </w:r>
      <w:r w:rsidR="009E7B19" w:rsidRPr="003C127E">
        <w:rPr>
          <w:rFonts w:asciiTheme="minorHAnsi" w:eastAsia="Arial" w:hAnsiTheme="minorHAnsi"/>
          <w:b/>
        </w:rPr>
        <w:t xml:space="preserve"> </w:t>
      </w:r>
      <w:r w:rsidR="00A17B46" w:rsidRPr="003C127E">
        <w:rPr>
          <w:rFonts w:asciiTheme="minorHAnsi" w:eastAsia="Arial" w:hAnsiTheme="minorHAnsi"/>
          <w:b/>
        </w:rPr>
        <w:t>Legal Notices</w:t>
      </w:r>
      <w:bookmarkEnd w:id="0"/>
    </w:p>
    <w:p w14:paraId="6C688B4D" w14:textId="36C3628C" w:rsidR="000B5060" w:rsidRPr="00C00C9B" w:rsidRDefault="000B5060" w:rsidP="00C00C9B">
      <w:pPr>
        <w:pStyle w:val="Heading1"/>
      </w:pPr>
      <w:r w:rsidRPr="00C00C9B">
        <w:t>Your Rights and Protections Against Surprise Medical Bills</w:t>
      </w:r>
      <w:bookmarkStart w:id="1" w:name="bookmark1"/>
      <w:r w:rsidR="0006684A">
        <w:t xml:space="preserve"> </w:t>
      </w:r>
    </w:p>
    <w:p w14:paraId="499FC836" w14:textId="77777777" w:rsidR="00EC36B5" w:rsidRDefault="00EC36B5" w:rsidP="000B5060"/>
    <w:p w14:paraId="417DB024" w14:textId="7A22DE97" w:rsidR="000B5060" w:rsidRPr="00CF2A83" w:rsidRDefault="00923F33" w:rsidP="000B506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923F33">
        <w:rPr>
          <w:rFonts w:asciiTheme="minorHAnsi" w:hAnsiTheme="minorHAnsi" w:cstheme="minorHAnsi"/>
          <w:b/>
          <w:bCs/>
          <w:sz w:val="22"/>
          <w:szCs w:val="22"/>
        </w:rPr>
        <w:t>When you get emergency care or are treated by an out-of-network provider at an in-network hospital or ambulatory surgical center, you are protected from balance billing. In these cases, you shouldn’t be charged more than your plan’s copayments, coinsurance and/or deductible</w:t>
      </w:r>
      <w:r w:rsidR="000B5060" w:rsidRPr="00CF2A83">
        <w:rPr>
          <w:rFonts w:asciiTheme="minorHAnsi" w:hAnsiTheme="minorHAnsi" w:cstheme="minorHAnsi"/>
          <w:b/>
          <w:bCs/>
          <w:sz w:val="22"/>
          <w:szCs w:val="22"/>
        </w:rPr>
        <w:t>.</w:t>
      </w:r>
    </w:p>
    <w:p w14:paraId="48DAD17D" w14:textId="3828B0BD" w:rsidR="000B5060" w:rsidRDefault="000B5060" w:rsidP="000B5060"/>
    <w:p w14:paraId="0C110E57" w14:textId="77777777" w:rsidR="000B5060" w:rsidRPr="00C00C9B" w:rsidRDefault="000B5060" w:rsidP="00C00C9B">
      <w:pPr>
        <w:rPr>
          <w:rFonts w:cstheme="minorHAnsi"/>
          <w:sz w:val="20"/>
        </w:rPr>
      </w:pPr>
    </w:p>
    <w:p w14:paraId="020980FA" w14:textId="77777777"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b/>
          <w:sz w:val="20"/>
          <w:szCs w:val="20"/>
          <w:u w:val="single"/>
        </w:rPr>
        <w:t xml:space="preserve">What is “balance billing” (sometimes called “surprise billing”)? </w:t>
      </w:r>
    </w:p>
    <w:p w14:paraId="41A5B623" w14:textId="5CB5429F" w:rsidR="000B5060" w:rsidRDefault="000B5060" w:rsidP="000B5060">
      <w:pPr>
        <w:rPr>
          <w:rFonts w:asciiTheme="minorHAnsi" w:hAnsiTheme="minorHAnsi" w:cstheme="minorHAnsi"/>
          <w:sz w:val="20"/>
          <w:szCs w:val="20"/>
        </w:rPr>
      </w:pPr>
      <w:r w:rsidRPr="00C00C9B">
        <w:rPr>
          <w:rFonts w:asciiTheme="minorHAnsi" w:hAnsiTheme="minorHAnsi" w:cstheme="minorHAnsi"/>
          <w:sz w:val="20"/>
          <w:szCs w:val="20"/>
        </w:rPr>
        <w:t xml:space="preserve">When you see a doctor or other health care provider, you may owe certain out-of-pocket costs, such as </w:t>
      </w:r>
      <w:proofErr w:type="gramStart"/>
      <w:r w:rsidRPr="00C00C9B">
        <w:rPr>
          <w:rFonts w:asciiTheme="minorHAnsi" w:hAnsiTheme="minorHAnsi" w:cstheme="minorHAnsi"/>
          <w:sz w:val="20"/>
          <w:szCs w:val="20"/>
        </w:rPr>
        <w:t>a copayment</w:t>
      </w:r>
      <w:proofErr w:type="gramEnd"/>
      <w:r w:rsidRPr="00C00C9B">
        <w:rPr>
          <w:rFonts w:asciiTheme="minorHAnsi" w:hAnsiTheme="minorHAnsi" w:cstheme="minorHAnsi"/>
          <w:sz w:val="20"/>
          <w:szCs w:val="20"/>
        </w:rPr>
        <w:t xml:space="preserve">, coinsurance, and/or a deductible. You may have other costs or </w:t>
      </w:r>
      <w:proofErr w:type="gramStart"/>
      <w:r w:rsidRPr="00C00C9B">
        <w:rPr>
          <w:rFonts w:asciiTheme="minorHAnsi" w:hAnsiTheme="minorHAnsi" w:cstheme="minorHAnsi"/>
          <w:sz w:val="20"/>
          <w:szCs w:val="20"/>
        </w:rPr>
        <w:t>have to</w:t>
      </w:r>
      <w:proofErr w:type="gramEnd"/>
      <w:r w:rsidRPr="00C00C9B">
        <w:rPr>
          <w:rFonts w:asciiTheme="minorHAnsi" w:hAnsiTheme="minorHAnsi" w:cstheme="minorHAnsi"/>
          <w:sz w:val="20"/>
          <w:szCs w:val="20"/>
        </w:rPr>
        <w:t xml:space="preserve"> pay the entire bill if you see a provider or visit a health care facility that isn’t in your health plan’s network.</w:t>
      </w:r>
    </w:p>
    <w:p w14:paraId="30C9B4A4" w14:textId="77777777" w:rsidR="000B5060" w:rsidRPr="00C00C9B" w:rsidRDefault="000B5060" w:rsidP="000B5060">
      <w:pPr>
        <w:rPr>
          <w:rFonts w:asciiTheme="minorHAnsi" w:hAnsiTheme="minorHAnsi" w:cstheme="minorHAnsi"/>
          <w:sz w:val="20"/>
          <w:szCs w:val="20"/>
        </w:rPr>
      </w:pPr>
    </w:p>
    <w:p w14:paraId="0D4922DA" w14:textId="77777777" w:rsidR="000B5060" w:rsidRPr="00C00C9B" w:rsidRDefault="000B5060" w:rsidP="000B5060">
      <w:pPr>
        <w:rPr>
          <w:rFonts w:asciiTheme="minorHAnsi" w:hAnsiTheme="minorHAnsi" w:cstheme="minorHAnsi"/>
          <w:sz w:val="20"/>
          <w:szCs w:val="20"/>
        </w:rPr>
      </w:pPr>
      <w:r w:rsidRPr="00C00C9B">
        <w:rPr>
          <w:rFonts w:asciiTheme="minorHAnsi" w:hAnsiTheme="minorHAnsi" w:cstheme="minorHAnsi"/>
          <w:sz w:val="20"/>
          <w:szCs w:val="20"/>
        </w:rPr>
        <w:t xml:space="preserve">“Out-of-network” describes providers and facilities that haven’t signed a contract with your health plan. Out-of-network providers may be permitted to bill you for the difference between what your plan agreed to </w:t>
      </w:r>
      <w:proofErr w:type="gramStart"/>
      <w:r w:rsidRPr="00C00C9B">
        <w:rPr>
          <w:rFonts w:asciiTheme="minorHAnsi" w:hAnsiTheme="minorHAnsi" w:cstheme="minorHAnsi"/>
          <w:sz w:val="20"/>
          <w:szCs w:val="20"/>
        </w:rPr>
        <w:t>pay</w:t>
      </w:r>
      <w:proofErr w:type="gramEnd"/>
      <w:r w:rsidRPr="00C00C9B">
        <w:rPr>
          <w:rFonts w:asciiTheme="minorHAnsi" w:hAnsiTheme="minorHAnsi" w:cstheme="minorHAnsi"/>
          <w:sz w:val="20"/>
          <w:szCs w:val="20"/>
        </w:rPr>
        <w:t xml:space="preserve"> and the full amount charged for a service. This is called “</w:t>
      </w:r>
      <w:r w:rsidRPr="00C00C9B">
        <w:rPr>
          <w:rFonts w:asciiTheme="minorHAnsi" w:hAnsiTheme="minorHAnsi" w:cstheme="minorHAnsi"/>
          <w:b/>
          <w:sz w:val="20"/>
          <w:szCs w:val="20"/>
        </w:rPr>
        <w:t>balance billing</w:t>
      </w:r>
      <w:r w:rsidRPr="00C00C9B">
        <w:rPr>
          <w:rFonts w:asciiTheme="minorHAnsi" w:hAnsiTheme="minorHAnsi" w:cstheme="minorHAnsi"/>
          <w:sz w:val="20"/>
          <w:szCs w:val="20"/>
        </w:rPr>
        <w:t>.” This amount is likely more than in-network costs for the same service and might not count toward your annual out-of-pocket limit.</w:t>
      </w:r>
    </w:p>
    <w:p w14:paraId="06A7CFC4" w14:textId="77777777" w:rsidR="000B5060" w:rsidRDefault="000B5060" w:rsidP="000B5060">
      <w:pPr>
        <w:rPr>
          <w:rFonts w:asciiTheme="minorHAnsi" w:hAnsiTheme="minorHAnsi" w:cstheme="minorHAnsi"/>
          <w:sz w:val="20"/>
          <w:szCs w:val="20"/>
        </w:rPr>
      </w:pPr>
    </w:p>
    <w:p w14:paraId="49CAD046" w14:textId="36F10AA2"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sz w:val="20"/>
          <w:szCs w:val="20"/>
        </w:rPr>
        <w:t>“Surprise billing” is an unexpected balance bill. This can happen when you can’t control who is involved in your care—like when you have an emergency or when you schedule a visit at an in-network facility but are unexpectedly treated by an out-of-network provider.</w:t>
      </w:r>
      <w:r w:rsidR="00923F33">
        <w:rPr>
          <w:rFonts w:asciiTheme="minorHAnsi" w:hAnsiTheme="minorHAnsi" w:cstheme="minorHAnsi"/>
          <w:sz w:val="20"/>
          <w:szCs w:val="20"/>
        </w:rPr>
        <w:t xml:space="preserve"> </w:t>
      </w:r>
      <w:r w:rsidR="00923F33" w:rsidRPr="00923F33">
        <w:rPr>
          <w:rFonts w:asciiTheme="minorHAnsi" w:hAnsiTheme="minorHAnsi" w:cstheme="minorHAnsi"/>
          <w:sz w:val="20"/>
          <w:szCs w:val="20"/>
        </w:rPr>
        <w:t>Surprise medical bills could cost thousands of dollars depending on the procedure or service.</w:t>
      </w:r>
    </w:p>
    <w:p w14:paraId="6DECB1C3" w14:textId="77777777" w:rsidR="000B5060" w:rsidRDefault="000B5060" w:rsidP="000B5060">
      <w:pPr>
        <w:rPr>
          <w:rFonts w:asciiTheme="minorHAnsi" w:hAnsiTheme="minorHAnsi" w:cstheme="minorHAnsi"/>
          <w:b/>
          <w:sz w:val="20"/>
          <w:szCs w:val="20"/>
          <w:u w:val="single"/>
        </w:rPr>
      </w:pPr>
    </w:p>
    <w:p w14:paraId="04A4E76C" w14:textId="45552156"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b/>
          <w:sz w:val="20"/>
          <w:szCs w:val="20"/>
          <w:u w:val="single"/>
        </w:rPr>
        <w:t>You are protected from balance billing for:</w:t>
      </w:r>
    </w:p>
    <w:p w14:paraId="48F77BA1" w14:textId="77777777" w:rsidR="000B5060" w:rsidRDefault="000B5060" w:rsidP="000B5060">
      <w:pPr>
        <w:rPr>
          <w:rFonts w:asciiTheme="minorHAnsi" w:hAnsiTheme="minorHAnsi" w:cstheme="minorHAnsi"/>
          <w:b/>
          <w:sz w:val="20"/>
          <w:szCs w:val="20"/>
        </w:rPr>
      </w:pPr>
    </w:p>
    <w:p w14:paraId="203B9600" w14:textId="77777777" w:rsidR="00923F33" w:rsidRDefault="00923F33" w:rsidP="000B5060">
      <w:pPr>
        <w:rPr>
          <w:rFonts w:asciiTheme="minorHAnsi" w:hAnsiTheme="minorHAnsi" w:cstheme="minorHAnsi"/>
          <w:b/>
          <w:sz w:val="20"/>
          <w:szCs w:val="20"/>
        </w:rPr>
      </w:pPr>
      <w:r w:rsidRPr="00923F33">
        <w:rPr>
          <w:rFonts w:asciiTheme="minorHAnsi" w:hAnsiTheme="minorHAnsi" w:cstheme="minorHAnsi"/>
          <w:b/>
          <w:sz w:val="20"/>
          <w:szCs w:val="20"/>
        </w:rPr>
        <w:t>Emergency services</w:t>
      </w:r>
    </w:p>
    <w:p w14:paraId="096BA4B2" w14:textId="3766F118" w:rsidR="00923F33" w:rsidRDefault="00923F33" w:rsidP="000B5060">
      <w:pPr>
        <w:rPr>
          <w:rFonts w:asciiTheme="minorHAnsi" w:hAnsiTheme="minorHAnsi" w:cstheme="minorHAnsi"/>
          <w:b/>
          <w:sz w:val="20"/>
          <w:szCs w:val="20"/>
        </w:rPr>
      </w:pPr>
      <w:r w:rsidRPr="00923F33">
        <w:rPr>
          <w:rFonts w:asciiTheme="minorHAnsi" w:hAnsiTheme="minorHAnsi" w:cstheme="minorHAnsi"/>
          <w:bCs/>
          <w:sz w:val="20"/>
          <w:szCs w:val="20"/>
        </w:rPr>
        <w:t>If you have an emergency medical condition and get emergency services from an out-</w:t>
      </w:r>
      <w:r w:rsidR="00A75E72" w:rsidRPr="00923F33">
        <w:rPr>
          <w:rFonts w:asciiTheme="minorHAnsi" w:hAnsiTheme="minorHAnsi" w:cstheme="minorHAnsi"/>
          <w:bCs/>
          <w:sz w:val="20"/>
          <w:szCs w:val="20"/>
        </w:rPr>
        <w:t>of</w:t>
      </w:r>
      <w:r w:rsidR="00A75E72">
        <w:rPr>
          <w:rFonts w:asciiTheme="minorHAnsi" w:hAnsiTheme="minorHAnsi" w:cstheme="minorHAnsi"/>
          <w:bCs/>
          <w:sz w:val="20"/>
          <w:szCs w:val="20"/>
        </w:rPr>
        <w:t>-</w:t>
      </w:r>
      <w:r w:rsidRPr="00923F33">
        <w:rPr>
          <w:rFonts w:asciiTheme="minorHAnsi" w:hAnsiTheme="minorHAnsi" w:cstheme="minorHAnsi"/>
          <w:bCs/>
          <w:sz w:val="20"/>
          <w:szCs w:val="20"/>
        </w:rPr>
        <w:t xml:space="preserve">network provider or facility, the most they can bill you is your plan’s in-network cost-sharing amount (such as copayments, coinsurance, and deductibles). You can’t be </w:t>
      </w:r>
      <w:proofErr w:type="gramStart"/>
      <w:r w:rsidRPr="00923F33">
        <w:rPr>
          <w:rFonts w:asciiTheme="minorHAnsi" w:hAnsiTheme="minorHAnsi" w:cstheme="minorHAnsi"/>
          <w:bCs/>
          <w:sz w:val="20"/>
          <w:szCs w:val="20"/>
        </w:rPr>
        <w:t>balance</w:t>
      </w:r>
      <w:proofErr w:type="gramEnd"/>
      <w:r w:rsidRPr="00923F33">
        <w:rPr>
          <w:rFonts w:asciiTheme="minorHAnsi" w:hAnsiTheme="minorHAnsi" w:cstheme="minorHAnsi"/>
          <w:bCs/>
          <w:sz w:val="20"/>
          <w:szCs w:val="20"/>
        </w:rPr>
        <w:t xml:space="preserve"> billed for these emergency services. This includes services you may get after you’re in stable condition, unless you give written consent and give up your protections not to be balanced billed for these post-stabilization services. </w:t>
      </w:r>
    </w:p>
    <w:p w14:paraId="34F75ECF" w14:textId="77777777" w:rsidR="00B27245" w:rsidRDefault="00B27245" w:rsidP="004551C0">
      <w:pPr>
        <w:rPr>
          <w:rFonts w:asciiTheme="minorHAnsi" w:hAnsiTheme="minorHAnsi" w:cstheme="minorHAnsi"/>
          <w:sz w:val="20"/>
          <w:szCs w:val="20"/>
          <w:highlight w:val="lightGray"/>
        </w:rPr>
      </w:pPr>
      <w:bookmarkStart w:id="2" w:name="_Hlk84411930"/>
    </w:p>
    <w:p w14:paraId="04453CB0" w14:textId="66AA792B" w:rsidR="004551C0" w:rsidRPr="00B27245" w:rsidRDefault="004551C0" w:rsidP="004551C0">
      <w:pPr>
        <w:rPr>
          <w:rFonts w:asciiTheme="minorHAnsi" w:hAnsiTheme="minorHAnsi" w:cstheme="minorHAnsi"/>
          <w:sz w:val="20"/>
          <w:szCs w:val="20"/>
        </w:rPr>
      </w:pPr>
      <w:r w:rsidRPr="00B27245">
        <w:rPr>
          <w:rFonts w:asciiTheme="minorHAnsi" w:hAnsiTheme="minorHAnsi" w:cstheme="minorHAnsi"/>
          <w:sz w:val="20"/>
          <w:szCs w:val="20"/>
        </w:rPr>
        <w:t xml:space="preserve">Certain states have enacted balance billing protections for patients receiving emergency services. New Hampshire, Maine, Massachusetts and Vermont all have laws protecting patients from </w:t>
      </w:r>
      <w:proofErr w:type="gramStart"/>
      <w:r w:rsidRPr="00B27245">
        <w:rPr>
          <w:rFonts w:asciiTheme="minorHAnsi" w:hAnsiTheme="minorHAnsi" w:cstheme="minorHAnsi"/>
          <w:sz w:val="20"/>
          <w:szCs w:val="20"/>
        </w:rPr>
        <w:t>balance</w:t>
      </w:r>
      <w:proofErr w:type="gramEnd"/>
      <w:r w:rsidRPr="00B27245">
        <w:rPr>
          <w:rFonts w:asciiTheme="minorHAnsi" w:hAnsiTheme="minorHAnsi" w:cstheme="minorHAnsi"/>
          <w:sz w:val="20"/>
          <w:szCs w:val="20"/>
        </w:rPr>
        <w:t xml:space="preserve"> billings, although the specific laws are different in each state.  </w:t>
      </w:r>
    </w:p>
    <w:p w14:paraId="4DA20E71" w14:textId="77777777" w:rsidR="004551C0" w:rsidRPr="00B27245" w:rsidRDefault="004551C0" w:rsidP="004551C0">
      <w:pPr>
        <w:rPr>
          <w:rFonts w:asciiTheme="minorHAnsi" w:hAnsiTheme="minorHAnsi" w:cstheme="minorHAnsi"/>
          <w:sz w:val="20"/>
          <w:szCs w:val="20"/>
        </w:rPr>
      </w:pPr>
    </w:p>
    <w:p w14:paraId="60BB38F6" w14:textId="4370B8CC" w:rsidR="004551C0" w:rsidRPr="00C00C9B" w:rsidRDefault="004551C0" w:rsidP="000B5060">
      <w:pPr>
        <w:rPr>
          <w:rFonts w:asciiTheme="minorHAnsi" w:hAnsiTheme="minorHAnsi" w:cstheme="minorHAnsi"/>
          <w:sz w:val="20"/>
          <w:szCs w:val="20"/>
        </w:rPr>
      </w:pPr>
      <w:r w:rsidRPr="00B27245">
        <w:rPr>
          <w:rFonts w:asciiTheme="minorHAnsi" w:hAnsiTheme="minorHAnsi" w:cstheme="minorHAnsi"/>
          <w:sz w:val="20"/>
          <w:szCs w:val="20"/>
        </w:rPr>
        <w:t>For example, if you receive care at an in-network hospital or surgical center in New Hampshire, the law prevents certain providers (radiology, anesthesiology, pathology and emergency medicine) from charging any amount other than your standard co-pay, coinsurance or deductible, even if they are not in-network for your insurance plan.</w:t>
      </w:r>
      <w:r w:rsidRPr="00B27245">
        <w:rPr>
          <w:rStyle w:val="FootnoteReference"/>
          <w:rFonts w:asciiTheme="minorHAnsi" w:hAnsiTheme="minorHAnsi" w:cstheme="minorHAnsi"/>
          <w:sz w:val="20"/>
          <w:szCs w:val="20"/>
        </w:rPr>
        <w:footnoteReference w:id="1"/>
      </w:r>
      <w:r w:rsidRPr="00B27245">
        <w:rPr>
          <w:rFonts w:asciiTheme="minorHAnsi" w:hAnsiTheme="minorHAnsi" w:cstheme="minorHAnsi"/>
          <w:sz w:val="20"/>
          <w:szCs w:val="20"/>
        </w:rPr>
        <w:t xml:space="preserve">  Maine has procedures for health insurance carriers to pay out-of-network providers for covered emergency services, including emergency ambulance services and includes an independent dispute resolution process.</w:t>
      </w:r>
      <w:r w:rsidRPr="00B27245">
        <w:rPr>
          <w:rStyle w:val="FootnoteReference"/>
          <w:rFonts w:asciiTheme="minorHAnsi" w:hAnsiTheme="minorHAnsi" w:cstheme="minorHAnsi"/>
          <w:sz w:val="20"/>
          <w:szCs w:val="20"/>
        </w:rPr>
        <w:footnoteReference w:id="2"/>
      </w:r>
      <w:r w:rsidRPr="00B27245">
        <w:rPr>
          <w:rFonts w:asciiTheme="minorHAnsi" w:hAnsiTheme="minorHAnsi" w:cstheme="minorHAnsi"/>
          <w:bCs/>
          <w:sz w:val="20"/>
          <w:szCs w:val="20"/>
        </w:rPr>
        <w:t xml:space="preserve">  Massachusetts</w:t>
      </w:r>
      <w:r w:rsidR="00853A06" w:rsidRPr="00B27245">
        <w:rPr>
          <w:rFonts w:asciiTheme="minorHAnsi" w:hAnsiTheme="minorHAnsi" w:cstheme="minorHAnsi"/>
          <w:bCs/>
          <w:sz w:val="20"/>
          <w:szCs w:val="20"/>
        </w:rPr>
        <w:t xml:space="preserve">’ </w:t>
      </w:r>
      <w:r w:rsidRPr="00B27245">
        <w:rPr>
          <w:rFonts w:asciiTheme="minorHAnsi" w:hAnsiTheme="minorHAnsi" w:cstheme="minorHAnsi"/>
          <w:bCs/>
          <w:sz w:val="20"/>
          <w:szCs w:val="20"/>
        </w:rPr>
        <w:t>requires insurers to hold participants harmless for amounts beyond in-network levels of cost sharing and requires health insurance carriers to notify consumers of any additional charges for out-of-network providers with a summary and description of the services provided</w:t>
      </w:r>
      <w:r w:rsidR="00853A06" w:rsidRPr="00B27245">
        <w:rPr>
          <w:rFonts w:asciiTheme="minorHAnsi" w:hAnsiTheme="minorHAnsi" w:cstheme="minorHAnsi"/>
          <w:bCs/>
          <w:sz w:val="20"/>
          <w:szCs w:val="20"/>
        </w:rPr>
        <w:t xml:space="preserve"> and also requires providers to provide certain notices to patients</w:t>
      </w:r>
      <w:r w:rsidRPr="00B27245">
        <w:rPr>
          <w:rFonts w:asciiTheme="minorHAnsi" w:hAnsiTheme="minorHAnsi" w:cstheme="minorHAnsi"/>
          <w:bCs/>
          <w:sz w:val="20"/>
          <w:szCs w:val="20"/>
        </w:rPr>
        <w:t>.</w:t>
      </w:r>
      <w:r w:rsidR="00432D47" w:rsidRPr="00B27245">
        <w:rPr>
          <w:rStyle w:val="FootnoteReference"/>
          <w:rFonts w:asciiTheme="minorHAnsi" w:hAnsiTheme="minorHAnsi" w:cstheme="minorHAnsi"/>
          <w:bCs/>
          <w:sz w:val="20"/>
          <w:szCs w:val="20"/>
        </w:rPr>
        <w:footnoteReference w:id="3"/>
      </w:r>
      <w:r w:rsidRPr="00B27245">
        <w:rPr>
          <w:rFonts w:asciiTheme="minorHAnsi" w:hAnsiTheme="minorHAnsi" w:cstheme="minorHAnsi"/>
          <w:bCs/>
          <w:sz w:val="20"/>
          <w:szCs w:val="20"/>
        </w:rPr>
        <w:t xml:space="preserve"> Vermont provides surprise and balance billing protections by requiring a hold harmless provision for amounts beyond in-network levels of cost sharing and </w:t>
      </w:r>
      <w:r w:rsidRPr="00B27245">
        <w:rPr>
          <w:rFonts w:asciiTheme="minorHAnsi" w:hAnsiTheme="minorHAnsi" w:cstheme="minorHAnsi"/>
          <w:bCs/>
          <w:sz w:val="20"/>
          <w:szCs w:val="20"/>
        </w:rPr>
        <w:lastRenderedPageBreak/>
        <w:t>no liability notice requirement for both emergency and non-emergency healthcare services.</w:t>
      </w:r>
      <w:bookmarkEnd w:id="2"/>
      <w:r w:rsidR="00432D47" w:rsidRPr="00B27245">
        <w:rPr>
          <w:rStyle w:val="FootnoteReference"/>
          <w:rFonts w:asciiTheme="minorHAnsi" w:hAnsiTheme="minorHAnsi" w:cstheme="minorHAnsi"/>
          <w:bCs/>
          <w:sz w:val="20"/>
          <w:szCs w:val="20"/>
        </w:rPr>
        <w:footnoteReference w:id="4"/>
      </w:r>
      <w:r w:rsidR="000B5060" w:rsidRPr="00B27245">
        <w:rPr>
          <w:rFonts w:asciiTheme="minorHAnsi" w:hAnsiTheme="minorHAnsi" w:cstheme="minorHAnsi"/>
          <w:sz w:val="20"/>
          <w:szCs w:val="20"/>
        </w:rPr>
        <w:t>]</w:t>
      </w:r>
    </w:p>
    <w:p w14:paraId="3AD10108" w14:textId="77777777" w:rsidR="000B5060" w:rsidRDefault="000B5060" w:rsidP="000B5060">
      <w:pPr>
        <w:rPr>
          <w:rFonts w:asciiTheme="minorHAnsi" w:hAnsiTheme="minorHAnsi" w:cstheme="minorHAnsi"/>
          <w:b/>
          <w:sz w:val="20"/>
          <w:szCs w:val="20"/>
        </w:rPr>
      </w:pPr>
    </w:p>
    <w:p w14:paraId="54638FEB" w14:textId="594EB05F" w:rsidR="000B5060" w:rsidRPr="00C00C9B" w:rsidRDefault="000B5060" w:rsidP="000B5060">
      <w:pPr>
        <w:rPr>
          <w:rFonts w:asciiTheme="minorHAnsi" w:hAnsiTheme="minorHAnsi" w:cstheme="minorHAnsi"/>
          <w:b/>
          <w:sz w:val="20"/>
          <w:szCs w:val="20"/>
        </w:rPr>
      </w:pPr>
      <w:r w:rsidRPr="00C00C9B">
        <w:rPr>
          <w:rFonts w:asciiTheme="minorHAnsi" w:hAnsiTheme="minorHAnsi" w:cstheme="minorHAnsi"/>
          <w:b/>
          <w:sz w:val="20"/>
          <w:szCs w:val="20"/>
        </w:rPr>
        <w:t xml:space="preserve">Certain services at an in-network hospital or ambulatory surgical center </w:t>
      </w:r>
    </w:p>
    <w:p w14:paraId="6A1D5912" w14:textId="30A63486" w:rsidR="00923F33" w:rsidRPr="00923F33" w:rsidRDefault="00923F33" w:rsidP="00923F33">
      <w:pPr>
        <w:rPr>
          <w:rFonts w:asciiTheme="minorHAnsi" w:hAnsiTheme="minorHAnsi" w:cstheme="minorHAnsi"/>
          <w:sz w:val="20"/>
          <w:szCs w:val="20"/>
        </w:rPr>
      </w:pPr>
      <w:r w:rsidRPr="00923F33">
        <w:rPr>
          <w:rFonts w:asciiTheme="minorHAnsi" w:hAnsiTheme="minorHAnsi" w:cstheme="minorHAnsi"/>
          <w:sz w:val="20"/>
          <w:szCs w:val="20"/>
        </w:rPr>
        <w:t>When you get services from an in-network hospital or ambulatory surgical center, certain providers there may be out-of-network. In these cases, the most those providers can bill you is your plan’s in-network cost-sharing amount. This applies to emergency medicine, anesthesia, pathology, radiology, laboratory, neonatology, assistant surgeon, hospitalist, or intensivist</w:t>
      </w:r>
      <w:r>
        <w:rPr>
          <w:rFonts w:asciiTheme="minorHAnsi" w:hAnsiTheme="minorHAnsi" w:cstheme="minorHAnsi"/>
          <w:sz w:val="20"/>
          <w:szCs w:val="20"/>
        </w:rPr>
        <w:t xml:space="preserve"> </w:t>
      </w:r>
      <w:r w:rsidRPr="00923F33">
        <w:rPr>
          <w:rFonts w:asciiTheme="minorHAnsi" w:hAnsiTheme="minorHAnsi" w:cstheme="minorHAnsi"/>
          <w:sz w:val="20"/>
          <w:szCs w:val="20"/>
        </w:rPr>
        <w:t>services. These providers</w:t>
      </w:r>
      <w:r w:rsidRPr="00923F33">
        <w:rPr>
          <w:rFonts w:asciiTheme="minorHAnsi" w:hAnsiTheme="minorHAnsi" w:cstheme="minorHAnsi"/>
          <w:b/>
          <w:bCs/>
          <w:sz w:val="20"/>
          <w:szCs w:val="20"/>
        </w:rPr>
        <w:t xml:space="preserve"> can’t</w:t>
      </w:r>
      <w:r w:rsidRPr="00923F33">
        <w:rPr>
          <w:rFonts w:asciiTheme="minorHAnsi" w:hAnsiTheme="minorHAnsi" w:cstheme="minorHAnsi"/>
          <w:sz w:val="20"/>
          <w:szCs w:val="20"/>
        </w:rPr>
        <w:t xml:space="preserve"> balance bill you and may</w:t>
      </w:r>
      <w:r w:rsidRPr="00923F33">
        <w:rPr>
          <w:rFonts w:asciiTheme="minorHAnsi" w:hAnsiTheme="minorHAnsi" w:cstheme="minorHAnsi"/>
          <w:b/>
          <w:bCs/>
          <w:sz w:val="20"/>
          <w:szCs w:val="20"/>
        </w:rPr>
        <w:t xml:space="preserve"> not</w:t>
      </w:r>
      <w:r w:rsidRPr="00923F33">
        <w:rPr>
          <w:rFonts w:asciiTheme="minorHAnsi" w:hAnsiTheme="minorHAnsi" w:cstheme="minorHAnsi"/>
          <w:sz w:val="20"/>
          <w:szCs w:val="20"/>
        </w:rPr>
        <w:t xml:space="preserve"> ask you to give up your protections</w:t>
      </w:r>
      <w:r>
        <w:rPr>
          <w:rFonts w:asciiTheme="minorHAnsi" w:hAnsiTheme="minorHAnsi" w:cstheme="minorHAnsi"/>
          <w:sz w:val="20"/>
          <w:szCs w:val="20"/>
        </w:rPr>
        <w:t xml:space="preserve"> </w:t>
      </w:r>
      <w:r w:rsidRPr="00923F33">
        <w:rPr>
          <w:rFonts w:asciiTheme="minorHAnsi" w:hAnsiTheme="minorHAnsi" w:cstheme="minorHAnsi"/>
          <w:sz w:val="20"/>
          <w:szCs w:val="20"/>
        </w:rPr>
        <w:t xml:space="preserve">not to be </w:t>
      </w:r>
      <w:proofErr w:type="gramStart"/>
      <w:r w:rsidRPr="00923F33">
        <w:rPr>
          <w:rFonts w:asciiTheme="minorHAnsi" w:hAnsiTheme="minorHAnsi" w:cstheme="minorHAnsi"/>
          <w:sz w:val="20"/>
          <w:szCs w:val="20"/>
        </w:rPr>
        <w:t>balance billed</w:t>
      </w:r>
      <w:proofErr w:type="gramEnd"/>
      <w:r w:rsidRPr="00923F33">
        <w:rPr>
          <w:rFonts w:asciiTheme="minorHAnsi" w:hAnsiTheme="minorHAnsi" w:cstheme="minorHAnsi"/>
          <w:sz w:val="20"/>
          <w:szCs w:val="20"/>
        </w:rPr>
        <w:t>.</w:t>
      </w:r>
    </w:p>
    <w:p w14:paraId="4A9FB017" w14:textId="77777777" w:rsidR="00923F33" w:rsidRDefault="00923F33" w:rsidP="00923F33">
      <w:pPr>
        <w:rPr>
          <w:rFonts w:asciiTheme="minorHAnsi" w:hAnsiTheme="minorHAnsi" w:cstheme="minorHAnsi"/>
          <w:sz w:val="20"/>
          <w:szCs w:val="20"/>
        </w:rPr>
      </w:pPr>
    </w:p>
    <w:p w14:paraId="0A950171" w14:textId="26CFE4E4" w:rsidR="000B5060" w:rsidRPr="00C00C9B" w:rsidRDefault="00923F33" w:rsidP="00923F33">
      <w:pPr>
        <w:rPr>
          <w:rFonts w:asciiTheme="minorHAnsi" w:hAnsiTheme="minorHAnsi" w:cstheme="minorHAnsi"/>
          <w:sz w:val="20"/>
          <w:szCs w:val="20"/>
        </w:rPr>
      </w:pPr>
      <w:r w:rsidRPr="00923F33">
        <w:rPr>
          <w:rFonts w:asciiTheme="minorHAnsi" w:hAnsiTheme="minorHAnsi" w:cstheme="minorHAnsi"/>
          <w:sz w:val="20"/>
          <w:szCs w:val="20"/>
        </w:rPr>
        <w:t xml:space="preserve">If you get other types of services at these in-network facilities, out-of-network providers </w:t>
      </w:r>
      <w:r w:rsidRPr="00923F33">
        <w:rPr>
          <w:rFonts w:asciiTheme="minorHAnsi" w:hAnsiTheme="minorHAnsi" w:cstheme="minorHAnsi"/>
          <w:b/>
          <w:bCs/>
          <w:sz w:val="20"/>
          <w:szCs w:val="20"/>
        </w:rPr>
        <w:t>can’t</w:t>
      </w:r>
      <w:r>
        <w:rPr>
          <w:rFonts w:asciiTheme="minorHAnsi" w:hAnsiTheme="minorHAnsi" w:cstheme="minorHAnsi"/>
          <w:sz w:val="20"/>
          <w:szCs w:val="20"/>
        </w:rPr>
        <w:t xml:space="preserve"> </w:t>
      </w:r>
      <w:r w:rsidRPr="00923F33">
        <w:rPr>
          <w:rFonts w:asciiTheme="minorHAnsi" w:hAnsiTheme="minorHAnsi" w:cstheme="minorHAnsi"/>
          <w:sz w:val="20"/>
          <w:szCs w:val="20"/>
        </w:rPr>
        <w:t xml:space="preserve">balance bill you, unless you give written consent and give up your </w:t>
      </w:r>
      <w:proofErr w:type="gramStart"/>
      <w:r w:rsidRPr="00923F33">
        <w:rPr>
          <w:rFonts w:asciiTheme="minorHAnsi" w:hAnsiTheme="minorHAnsi" w:cstheme="minorHAnsi"/>
          <w:sz w:val="20"/>
          <w:szCs w:val="20"/>
        </w:rPr>
        <w:t>protections</w:t>
      </w:r>
      <w:proofErr w:type="gramEnd"/>
      <w:r w:rsidRPr="00923F33">
        <w:rPr>
          <w:rFonts w:asciiTheme="minorHAnsi" w:hAnsiTheme="minorHAnsi" w:cstheme="minorHAnsi"/>
          <w:sz w:val="20"/>
          <w:szCs w:val="20"/>
        </w:rPr>
        <w:t>.</w:t>
      </w:r>
    </w:p>
    <w:p w14:paraId="320FECFF" w14:textId="77777777" w:rsidR="000B5060" w:rsidRDefault="000B5060" w:rsidP="000B5060">
      <w:pPr>
        <w:rPr>
          <w:rFonts w:asciiTheme="minorHAnsi" w:hAnsiTheme="minorHAnsi" w:cstheme="minorHAnsi"/>
          <w:sz w:val="20"/>
          <w:szCs w:val="20"/>
        </w:rPr>
      </w:pPr>
    </w:p>
    <w:p w14:paraId="6B0D6B51" w14:textId="77F26031" w:rsidR="000B5060" w:rsidRDefault="000B5060" w:rsidP="000B5060">
      <w:pPr>
        <w:rPr>
          <w:rFonts w:asciiTheme="minorHAnsi" w:hAnsiTheme="minorHAnsi" w:cstheme="minorHAnsi"/>
          <w:b/>
          <w:sz w:val="20"/>
          <w:szCs w:val="20"/>
        </w:rPr>
      </w:pPr>
      <w:r w:rsidRPr="00C00C9B">
        <w:rPr>
          <w:rFonts w:asciiTheme="minorHAnsi" w:hAnsiTheme="minorHAnsi" w:cstheme="minorHAnsi"/>
          <w:b/>
          <w:sz w:val="20"/>
          <w:szCs w:val="20"/>
        </w:rPr>
        <w:t xml:space="preserve">You’re </w:t>
      </w:r>
      <w:r w:rsidRPr="00C00C9B">
        <w:rPr>
          <w:rFonts w:asciiTheme="minorHAnsi" w:hAnsiTheme="minorHAnsi" w:cstheme="minorHAnsi"/>
          <w:b/>
          <w:sz w:val="20"/>
          <w:szCs w:val="20"/>
          <w:u w:val="single"/>
        </w:rPr>
        <w:t>never</w:t>
      </w:r>
      <w:r w:rsidRPr="00C00C9B">
        <w:rPr>
          <w:rFonts w:asciiTheme="minorHAnsi" w:hAnsiTheme="minorHAnsi" w:cstheme="minorHAnsi"/>
          <w:b/>
          <w:sz w:val="20"/>
          <w:szCs w:val="20"/>
        </w:rPr>
        <w:t xml:space="preserve"> required to give up your </w:t>
      </w:r>
      <w:proofErr w:type="gramStart"/>
      <w:r w:rsidRPr="00C00C9B">
        <w:rPr>
          <w:rFonts w:asciiTheme="minorHAnsi" w:hAnsiTheme="minorHAnsi" w:cstheme="minorHAnsi"/>
          <w:b/>
          <w:sz w:val="20"/>
          <w:szCs w:val="20"/>
        </w:rPr>
        <w:t>protections</w:t>
      </w:r>
      <w:proofErr w:type="gramEnd"/>
      <w:r w:rsidRPr="00C00C9B">
        <w:rPr>
          <w:rFonts w:asciiTheme="minorHAnsi" w:hAnsiTheme="minorHAnsi" w:cstheme="minorHAnsi"/>
          <w:b/>
          <w:sz w:val="20"/>
          <w:szCs w:val="20"/>
        </w:rPr>
        <w:t xml:space="preserve"> from balance billing. You also aren’t required to get care out-of-network. You can choose a provider or facility in your plan’s network.</w:t>
      </w:r>
    </w:p>
    <w:p w14:paraId="28612725" w14:textId="77777777" w:rsidR="000B5060" w:rsidRPr="00C00C9B" w:rsidRDefault="000B5060" w:rsidP="000B5060">
      <w:pPr>
        <w:rPr>
          <w:rFonts w:asciiTheme="minorHAnsi" w:hAnsiTheme="minorHAnsi" w:cstheme="minorHAnsi"/>
          <w:b/>
          <w:sz w:val="20"/>
          <w:szCs w:val="20"/>
        </w:rPr>
      </w:pPr>
    </w:p>
    <w:p w14:paraId="7CDAE926" w14:textId="3AE9359A" w:rsidR="000B5060" w:rsidRPr="00C00C9B" w:rsidRDefault="00923F33" w:rsidP="000B5060">
      <w:pPr>
        <w:rPr>
          <w:rFonts w:asciiTheme="minorHAnsi" w:hAnsiTheme="minorHAnsi" w:cstheme="minorHAnsi"/>
          <w:sz w:val="20"/>
          <w:szCs w:val="20"/>
        </w:rPr>
      </w:pPr>
      <w:r w:rsidRPr="00B27245">
        <w:rPr>
          <w:rFonts w:asciiTheme="minorHAnsi" w:hAnsiTheme="minorHAnsi" w:cstheme="minorHAnsi"/>
          <w:sz w:val="20"/>
          <w:szCs w:val="20"/>
        </w:rPr>
        <w:t xml:space="preserve">State law prohibitions against balance billing may also apply. </w:t>
      </w:r>
      <w:r w:rsidR="00AB7A71" w:rsidRPr="00B27245">
        <w:rPr>
          <w:rFonts w:asciiTheme="minorHAnsi" w:hAnsiTheme="minorHAnsi" w:cstheme="minorHAnsi"/>
          <w:sz w:val="20"/>
          <w:szCs w:val="20"/>
        </w:rPr>
        <w:t xml:space="preserve">For example, </w:t>
      </w:r>
      <w:r w:rsidR="000B5060" w:rsidRPr="00B27245">
        <w:rPr>
          <w:rFonts w:asciiTheme="minorHAnsi" w:hAnsiTheme="minorHAnsi" w:cstheme="minorHAnsi"/>
          <w:sz w:val="20"/>
          <w:szCs w:val="20"/>
        </w:rPr>
        <w:t>New</w:t>
      </w:r>
      <w:r w:rsidR="00AB7A71" w:rsidRPr="00B27245">
        <w:rPr>
          <w:rFonts w:asciiTheme="minorHAnsi" w:hAnsiTheme="minorHAnsi" w:cstheme="minorHAnsi"/>
          <w:sz w:val="20"/>
          <w:szCs w:val="20"/>
        </w:rPr>
        <w:t xml:space="preserve"> Hampshire law prohibits balance billing by in-network providers</w:t>
      </w:r>
      <w:r w:rsidR="00046E54" w:rsidRPr="00B27245">
        <w:rPr>
          <w:rFonts w:asciiTheme="minorHAnsi" w:hAnsiTheme="minorHAnsi" w:cstheme="minorHAnsi"/>
          <w:sz w:val="20"/>
          <w:szCs w:val="20"/>
        </w:rPr>
        <w:t>, and</w:t>
      </w:r>
      <w:r w:rsidR="00AB7A71" w:rsidRPr="00B27245">
        <w:rPr>
          <w:rFonts w:asciiTheme="minorHAnsi" w:hAnsiTheme="minorHAnsi" w:cstheme="minorHAnsi"/>
          <w:sz w:val="20"/>
          <w:szCs w:val="20"/>
        </w:rPr>
        <w:t xml:space="preserve"> </w:t>
      </w:r>
      <w:r w:rsidR="00046E54" w:rsidRPr="00B27245">
        <w:rPr>
          <w:rFonts w:asciiTheme="minorHAnsi" w:hAnsiTheme="minorHAnsi" w:cstheme="minorHAnsi"/>
          <w:sz w:val="20"/>
          <w:szCs w:val="20"/>
        </w:rPr>
        <w:t>out-</w:t>
      </w:r>
      <w:r w:rsidR="00AB7A71" w:rsidRPr="00B27245">
        <w:rPr>
          <w:rFonts w:asciiTheme="minorHAnsi" w:hAnsiTheme="minorHAnsi" w:cstheme="minorHAnsi"/>
          <w:sz w:val="20"/>
          <w:szCs w:val="20"/>
        </w:rPr>
        <w:t>of</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network providers at in</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network hospitals and ambulatory surgery centers are prevented from billing patients for more than regular cost sharing, even if the provider is out</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of</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 xml:space="preserve">network.  </w:t>
      </w:r>
      <w:r w:rsidR="00BA5E50" w:rsidRPr="00B27245">
        <w:rPr>
          <w:rFonts w:asciiTheme="minorHAnsi" w:hAnsiTheme="minorHAnsi" w:cstheme="minorHAnsi"/>
          <w:sz w:val="20"/>
          <w:szCs w:val="20"/>
        </w:rPr>
        <w:t xml:space="preserve">Maine law prevents balance billing by out-of-network providers unless the patient knowingly elected to obtain an out-of-network provider’s services. </w:t>
      </w:r>
    </w:p>
    <w:p w14:paraId="349FF7CE" w14:textId="5F8A865C" w:rsidR="000B5060" w:rsidRDefault="000B5060" w:rsidP="000B5060">
      <w:pPr>
        <w:rPr>
          <w:rFonts w:asciiTheme="minorHAnsi" w:hAnsiTheme="minorHAnsi" w:cstheme="minorHAnsi"/>
          <w:b/>
          <w:sz w:val="20"/>
          <w:szCs w:val="20"/>
          <w:u w:val="single"/>
        </w:rPr>
      </w:pPr>
    </w:p>
    <w:p w14:paraId="752F5834" w14:textId="07B064F2"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b/>
          <w:sz w:val="20"/>
          <w:szCs w:val="20"/>
          <w:u w:val="single"/>
        </w:rPr>
        <w:t>When balance billing isn’t allowed, you also have the</w:t>
      </w:r>
      <w:r w:rsidR="00923F33">
        <w:rPr>
          <w:rFonts w:asciiTheme="minorHAnsi" w:hAnsiTheme="minorHAnsi" w:cstheme="minorHAnsi"/>
          <w:b/>
          <w:sz w:val="20"/>
          <w:szCs w:val="20"/>
          <w:u w:val="single"/>
        </w:rPr>
        <w:t>se</w:t>
      </w:r>
      <w:r w:rsidRPr="00C00C9B">
        <w:rPr>
          <w:rFonts w:asciiTheme="minorHAnsi" w:hAnsiTheme="minorHAnsi" w:cstheme="minorHAnsi"/>
          <w:b/>
          <w:sz w:val="20"/>
          <w:szCs w:val="20"/>
          <w:u w:val="single"/>
        </w:rPr>
        <w:t xml:space="preserve"> protections:</w:t>
      </w:r>
    </w:p>
    <w:p w14:paraId="3457B768" w14:textId="77777777" w:rsidR="000B5060" w:rsidRDefault="000B5060" w:rsidP="000B5060">
      <w:pPr>
        <w:numPr>
          <w:ilvl w:val="0"/>
          <w:numId w:val="15"/>
        </w:numPr>
        <w:rPr>
          <w:rFonts w:asciiTheme="minorHAnsi" w:hAnsiTheme="minorHAnsi" w:cstheme="minorHAnsi"/>
          <w:sz w:val="20"/>
          <w:szCs w:val="20"/>
        </w:rPr>
      </w:pPr>
      <w:r w:rsidRPr="00C00C9B">
        <w:rPr>
          <w:rFonts w:asciiTheme="minorHAnsi" w:hAnsiTheme="minorHAnsi" w:cstheme="minorHAnsi"/>
          <w:sz w:val="20"/>
          <w:szCs w:val="20"/>
        </w:rPr>
        <w:t>You are only responsible for paying your share of the cost (like the copayments, coinsurance, and deductibles that you would pay if the provider or facility was in-network). Your health plan will pay out-of-network providers and facilities directly.</w:t>
      </w:r>
    </w:p>
    <w:p w14:paraId="21211EA6" w14:textId="77777777" w:rsidR="00923F33" w:rsidRPr="00C00C9B" w:rsidRDefault="00923F33" w:rsidP="00923F33">
      <w:pPr>
        <w:ind w:left="720"/>
        <w:rPr>
          <w:rFonts w:asciiTheme="minorHAnsi" w:hAnsiTheme="minorHAnsi" w:cstheme="minorHAnsi"/>
          <w:sz w:val="20"/>
          <w:szCs w:val="20"/>
        </w:rPr>
      </w:pPr>
    </w:p>
    <w:p w14:paraId="2423D5A4" w14:textId="77777777" w:rsidR="000B5060" w:rsidRPr="00C00C9B" w:rsidRDefault="000B5060" w:rsidP="000B5060">
      <w:pPr>
        <w:numPr>
          <w:ilvl w:val="0"/>
          <w:numId w:val="16"/>
        </w:numPr>
        <w:rPr>
          <w:rFonts w:asciiTheme="minorHAnsi" w:hAnsiTheme="minorHAnsi" w:cstheme="minorHAnsi"/>
          <w:sz w:val="20"/>
          <w:szCs w:val="20"/>
        </w:rPr>
      </w:pPr>
      <w:r w:rsidRPr="00C00C9B">
        <w:rPr>
          <w:rFonts w:asciiTheme="minorHAnsi" w:hAnsiTheme="minorHAnsi" w:cstheme="minorHAnsi"/>
          <w:sz w:val="20"/>
          <w:szCs w:val="20"/>
        </w:rPr>
        <w:t>Your health plan generally must:</w:t>
      </w:r>
    </w:p>
    <w:p w14:paraId="0DC7CBA6" w14:textId="77777777" w:rsidR="000B5060" w:rsidRPr="00C00C9B" w:rsidRDefault="000B5060" w:rsidP="000B5060">
      <w:pPr>
        <w:numPr>
          <w:ilvl w:val="0"/>
          <w:numId w:val="17"/>
        </w:numPr>
        <w:rPr>
          <w:rFonts w:asciiTheme="minorHAnsi" w:hAnsiTheme="minorHAnsi" w:cstheme="minorHAnsi"/>
          <w:sz w:val="20"/>
          <w:szCs w:val="20"/>
        </w:rPr>
      </w:pPr>
      <w:r w:rsidRPr="00C00C9B">
        <w:rPr>
          <w:rFonts w:asciiTheme="minorHAnsi" w:hAnsiTheme="minorHAnsi" w:cstheme="minorHAnsi"/>
          <w:sz w:val="20"/>
          <w:szCs w:val="20"/>
        </w:rPr>
        <w:t>Cover emergency services without requiring you to get approval for services in advance (prior authorization).</w:t>
      </w:r>
    </w:p>
    <w:p w14:paraId="44DC5554" w14:textId="77777777" w:rsidR="000B5060" w:rsidRPr="00C00C9B" w:rsidRDefault="000B5060" w:rsidP="000B5060">
      <w:pPr>
        <w:numPr>
          <w:ilvl w:val="0"/>
          <w:numId w:val="17"/>
        </w:numPr>
        <w:rPr>
          <w:rFonts w:asciiTheme="minorHAnsi" w:hAnsiTheme="minorHAnsi" w:cstheme="minorHAnsi"/>
          <w:sz w:val="20"/>
          <w:szCs w:val="20"/>
        </w:rPr>
      </w:pPr>
      <w:r w:rsidRPr="00C00C9B">
        <w:rPr>
          <w:rFonts w:asciiTheme="minorHAnsi" w:hAnsiTheme="minorHAnsi" w:cstheme="minorHAnsi"/>
          <w:sz w:val="20"/>
          <w:szCs w:val="20"/>
        </w:rPr>
        <w:t>Cover emergency services by out-of-network providers.</w:t>
      </w:r>
    </w:p>
    <w:p w14:paraId="53C24FEE" w14:textId="77777777" w:rsidR="000B5060" w:rsidRPr="00C00C9B" w:rsidRDefault="000B5060" w:rsidP="000B5060">
      <w:pPr>
        <w:numPr>
          <w:ilvl w:val="0"/>
          <w:numId w:val="17"/>
        </w:numPr>
        <w:rPr>
          <w:rFonts w:asciiTheme="minorHAnsi" w:hAnsiTheme="minorHAnsi" w:cstheme="minorHAnsi"/>
          <w:sz w:val="20"/>
          <w:szCs w:val="20"/>
        </w:rPr>
      </w:pPr>
      <w:r w:rsidRPr="00C00C9B">
        <w:rPr>
          <w:rFonts w:asciiTheme="minorHAnsi" w:hAnsiTheme="minorHAnsi" w:cstheme="minorHAnsi"/>
          <w:sz w:val="20"/>
          <w:szCs w:val="20"/>
        </w:rPr>
        <w:t>Base what you owe the provider or facility (cost-sharing) on what it would pay an in</w:t>
      </w:r>
      <w:r w:rsidRPr="00C00C9B">
        <w:rPr>
          <w:rFonts w:asciiTheme="minorHAnsi" w:hAnsiTheme="minorHAnsi" w:cstheme="minorHAnsi"/>
          <w:sz w:val="20"/>
          <w:szCs w:val="20"/>
        </w:rPr>
        <w:noBreakHyphen/>
        <w:t>network provider or facility and show that amount in your explanation of benefits.</w:t>
      </w:r>
    </w:p>
    <w:p w14:paraId="60814430" w14:textId="22D9D644" w:rsidR="000B5060" w:rsidRPr="00C00C9B" w:rsidRDefault="000B5060" w:rsidP="000B5060">
      <w:pPr>
        <w:numPr>
          <w:ilvl w:val="0"/>
          <w:numId w:val="17"/>
        </w:numPr>
        <w:rPr>
          <w:rFonts w:asciiTheme="minorHAnsi" w:hAnsiTheme="minorHAnsi" w:cstheme="minorHAnsi"/>
          <w:b/>
          <w:sz w:val="20"/>
          <w:szCs w:val="20"/>
          <w:u w:val="single"/>
        </w:rPr>
      </w:pPr>
      <w:r w:rsidRPr="00C00C9B">
        <w:rPr>
          <w:rFonts w:asciiTheme="minorHAnsi" w:hAnsiTheme="minorHAnsi" w:cstheme="minorHAnsi"/>
          <w:sz w:val="20"/>
          <w:szCs w:val="20"/>
        </w:rPr>
        <w:t>Count any amount you pay for emergency services or out-of-network services toward your deductible and out-of-pocket limit.</w:t>
      </w:r>
    </w:p>
    <w:p w14:paraId="19FDA567" w14:textId="77777777" w:rsidR="00B801A5" w:rsidRPr="00C00C9B" w:rsidRDefault="00B801A5" w:rsidP="00C00C9B">
      <w:pPr>
        <w:ind w:left="180"/>
        <w:rPr>
          <w:rFonts w:asciiTheme="minorHAnsi" w:hAnsiTheme="minorHAnsi" w:cstheme="minorHAnsi"/>
          <w:b/>
          <w:sz w:val="20"/>
          <w:szCs w:val="20"/>
          <w:u w:val="single"/>
        </w:rPr>
      </w:pPr>
    </w:p>
    <w:p w14:paraId="5A21C066" w14:textId="567FE568" w:rsidR="000B5060" w:rsidRPr="00F33E07" w:rsidRDefault="000B5060" w:rsidP="000B5060">
      <w:pPr>
        <w:rPr>
          <w:rFonts w:asciiTheme="minorHAnsi" w:hAnsiTheme="minorHAnsi" w:cstheme="minorHAnsi"/>
          <w:b/>
          <w:sz w:val="20"/>
          <w:szCs w:val="20"/>
        </w:rPr>
      </w:pPr>
      <w:r w:rsidRPr="00C00C9B">
        <w:rPr>
          <w:rFonts w:asciiTheme="minorHAnsi" w:hAnsiTheme="minorHAnsi" w:cstheme="minorHAnsi"/>
          <w:b/>
          <w:sz w:val="20"/>
          <w:szCs w:val="20"/>
        </w:rPr>
        <w:t>If you believe you’ve been wrongly billed</w:t>
      </w:r>
      <w:r w:rsidRPr="00C00C9B">
        <w:rPr>
          <w:rFonts w:asciiTheme="minorHAnsi" w:hAnsiTheme="minorHAnsi" w:cstheme="minorHAnsi"/>
          <w:sz w:val="20"/>
          <w:szCs w:val="20"/>
        </w:rPr>
        <w:t xml:space="preserve">, </w:t>
      </w:r>
      <w:proofErr w:type="gramStart"/>
      <w:r w:rsidR="00B27245" w:rsidRPr="003D76EC">
        <w:rPr>
          <w:rFonts w:asciiTheme="minorHAnsi" w:hAnsiTheme="minorHAnsi" w:cstheme="minorHAnsi"/>
          <w:sz w:val="20"/>
          <w:szCs w:val="20"/>
        </w:rPr>
        <w:t>You</w:t>
      </w:r>
      <w:proofErr w:type="gramEnd"/>
      <w:r w:rsidR="00B27245" w:rsidRPr="003D76EC">
        <w:rPr>
          <w:rFonts w:asciiTheme="minorHAnsi" w:hAnsiTheme="minorHAnsi" w:cstheme="minorHAnsi"/>
          <w:sz w:val="20"/>
          <w:szCs w:val="20"/>
        </w:rPr>
        <w:t xml:space="preserve"> may also contact the New Hampshire Insurance Department at (800) 735-2964 or the Department of Labor’s Employee Benefits Security Administration (EBSA) Toll-Free Hotline at 1-866-444-EBSA (3272) or the</w:t>
      </w:r>
      <w:r w:rsidR="00EC36B5" w:rsidRPr="00CF2A83">
        <w:rPr>
          <w:rFonts w:asciiTheme="minorHAnsi" w:hAnsiTheme="minorHAnsi" w:cstheme="minorHAnsi"/>
          <w:sz w:val="20"/>
          <w:szCs w:val="20"/>
        </w:rPr>
        <w:t xml:space="preserve"> No Surprises helpdesk at 1-800-985-3059</w:t>
      </w:r>
      <w:r w:rsidR="00046E54">
        <w:rPr>
          <w:rFonts w:asciiTheme="minorHAnsi" w:hAnsiTheme="minorHAnsi" w:cstheme="minorHAnsi"/>
          <w:sz w:val="20"/>
          <w:szCs w:val="20"/>
        </w:rPr>
        <w:t>.</w:t>
      </w:r>
    </w:p>
    <w:p w14:paraId="256FFD99" w14:textId="77777777" w:rsidR="008B5663" w:rsidRPr="00C00C9B" w:rsidRDefault="008B5663" w:rsidP="000B5060">
      <w:pPr>
        <w:rPr>
          <w:rFonts w:asciiTheme="minorHAnsi" w:hAnsiTheme="minorHAnsi" w:cstheme="minorHAnsi"/>
          <w:sz w:val="20"/>
          <w:szCs w:val="20"/>
        </w:rPr>
      </w:pPr>
    </w:p>
    <w:p w14:paraId="5BDEF686" w14:textId="5C961687" w:rsidR="000B5060" w:rsidRDefault="000B5060" w:rsidP="000B5060">
      <w:pPr>
        <w:rPr>
          <w:rFonts w:asciiTheme="minorHAnsi" w:hAnsiTheme="minorHAnsi" w:cstheme="minorHAnsi"/>
          <w:sz w:val="20"/>
          <w:szCs w:val="20"/>
        </w:rPr>
      </w:pPr>
      <w:r w:rsidRPr="00C00C9B">
        <w:rPr>
          <w:rFonts w:asciiTheme="minorHAnsi" w:hAnsiTheme="minorHAnsi" w:cstheme="minorHAnsi"/>
          <w:sz w:val="20"/>
          <w:szCs w:val="20"/>
        </w:rPr>
        <w:t xml:space="preserve">Visit </w:t>
      </w:r>
      <w:hyperlink r:id="rId10" w:history="1">
        <w:r w:rsidR="00E36166" w:rsidRPr="009A7AC0">
          <w:rPr>
            <w:rStyle w:val="Hyperlink"/>
            <w:rFonts w:asciiTheme="minorHAnsi" w:hAnsiTheme="minorHAnsi" w:cstheme="minorHAnsi"/>
            <w:i/>
            <w:sz w:val="20"/>
            <w:szCs w:val="20"/>
          </w:rPr>
          <w:t>www.cms.gov/nosurprises/consumers</w:t>
        </w:r>
      </w:hyperlink>
      <w:r w:rsidR="00E36166">
        <w:rPr>
          <w:rFonts w:asciiTheme="minorHAnsi" w:hAnsiTheme="minorHAnsi" w:cstheme="minorHAnsi"/>
          <w:i/>
          <w:sz w:val="20"/>
          <w:szCs w:val="20"/>
        </w:rPr>
        <w:t xml:space="preserve"> </w:t>
      </w:r>
      <w:r w:rsidRPr="00C00C9B">
        <w:rPr>
          <w:rFonts w:asciiTheme="minorHAnsi" w:hAnsiTheme="minorHAnsi" w:cstheme="minorHAnsi"/>
          <w:sz w:val="20"/>
          <w:szCs w:val="20"/>
        </w:rPr>
        <w:t>for more information about your rights under federal law.</w:t>
      </w:r>
    </w:p>
    <w:p w14:paraId="4A8ACAE7" w14:textId="77777777" w:rsidR="00E36166" w:rsidRPr="00C00C9B" w:rsidRDefault="00E36166" w:rsidP="000B5060">
      <w:pPr>
        <w:rPr>
          <w:rFonts w:asciiTheme="minorHAnsi" w:hAnsiTheme="minorHAnsi" w:cstheme="minorHAnsi"/>
          <w:sz w:val="20"/>
          <w:szCs w:val="20"/>
        </w:rPr>
      </w:pPr>
    </w:p>
    <w:p w14:paraId="5C822767" w14:textId="59C60E64" w:rsidR="00150788" w:rsidRPr="00B27245"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Maine </w:t>
      </w:r>
      <w:proofErr w:type="gramStart"/>
      <w:r w:rsidRPr="00B27245">
        <w:rPr>
          <w:rFonts w:asciiTheme="minorHAnsi" w:hAnsiTheme="minorHAnsi" w:cstheme="minorHAnsi"/>
          <w:i/>
          <w:sz w:val="20"/>
          <w:szCs w:val="20"/>
        </w:rPr>
        <w:t>state law</w:t>
      </w:r>
      <w:proofErr w:type="gramEnd"/>
      <w:r w:rsidRPr="00B27245">
        <w:rPr>
          <w:rFonts w:asciiTheme="minorHAnsi" w:hAnsiTheme="minorHAnsi" w:cstheme="minorHAnsi"/>
          <w:i/>
          <w:sz w:val="20"/>
          <w:szCs w:val="20"/>
        </w:rPr>
        <w:t xml:space="preserve"> visit: </w:t>
      </w:r>
      <w:hyperlink r:id="rId11" w:history="1">
        <w:r w:rsidRPr="00B27245">
          <w:rPr>
            <w:rStyle w:val="Hyperlink"/>
            <w:rFonts w:asciiTheme="minorHAnsi" w:hAnsiTheme="minorHAnsi" w:cstheme="minorHAnsi"/>
            <w:i/>
            <w:sz w:val="20"/>
            <w:szCs w:val="20"/>
          </w:rPr>
          <w:t>www.maine.gov/pfr/insurance/</w:t>
        </w:r>
      </w:hyperlink>
    </w:p>
    <w:p w14:paraId="04A191A7" w14:textId="28F7AA3B" w:rsidR="00150788" w:rsidRPr="00B27245"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New Hampshire state law visit: </w:t>
      </w:r>
      <w:hyperlink r:id="rId12" w:history="1">
        <w:r w:rsidRPr="00B27245">
          <w:rPr>
            <w:rStyle w:val="Hyperlink"/>
            <w:rFonts w:asciiTheme="minorHAnsi" w:hAnsiTheme="minorHAnsi" w:cstheme="minorHAnsi"/>
            <w:i/>
            <w:sz w:val="20"/>
            <w:szCs w:val="20"/>
          </w:rPr>
          <w:t>https://www.insurance.nh.gov/</w:t>
        </w:r>
      </w:hyperlink>
    </w:p>
    <w:p w14:paraId="14FA395D" w14:textId="0C6D5FB2" w:rsidR="00150788" w:rsidRPr="00B27245"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Massachusetts state law visit: </w:t>
      </w:r>
      <w:hyperlink r:id="rId13" w:history="1">
        <w:r w:rsidRPr="00B27245">
          <w:rPr>
            <w:rStyle w:val="Hyperlink"/>
            <w:rFonts w:asciiTheme="minorHAnsi" w:hAnsiTheme="minorHAnsi" w:cstheme="minorHAnsi"/>
            <w:i/>
            <w:sz w:val="20"/>
            <w:szCs w:val="20"/>
          </w:rPr>
          <w:t>https://www.mass.gov/orgs/division-of-insurance</w:t>
        </w:r>
      </w:hyperlink>
    </w:p>
    <w:p w14:paraId="312BDF5D" w14:textId="0BD269BF" w:rsidR="00150788"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Vermont state law visit </w:t>
      </w:r>
      <w:hyperlink r:id="rId14" w:history="1">
        <w:r w:rsidR="00B27245" w:rsidRPr="00CD1591">
          <w:rPr>
            <w:rStyle w:val="Hyperlink"/>
            <w:rFonts w:asciiTheme="minorHAnsi" w:hAnsiTheme="minorHAnsi" w:cstheme="minorHAnsi"/>
            <w:i/>
            <w:sz w:val="20"/>
            <w:szCs w:val="20"/>
          </w:rPr>
          <w:t>https://dfr.vermont.gov/insurance</w:t>
        </w:r>
      </w:hyperlink>
    </w:p>
    <w:p w14:paraId="48FDA550" w14:textId="38D44BB1" w:rsidR="00FC3600" w:rsidRDefault="00BD67B6" w:rsidP="009307F8">
      <w:pPr>
        <w:pStyle w:val="Heading1"/>
      </w:pPr>
      <w:bookmarkStart w:id="4" w:name="_Hlk83211166"/>
      <w:r>
        <w:t xml:space="preserve">Requesting Documentation </w:t>
      </w:r>
      <w:r w:rsidR="0041125C">
        <w:t>of</w:t>
      </w:r>
      <w:r>
        <w:t xml:space="preserve"> Mental Health and Substance Use Disorder Treatment </w:t>
      </w:r>
      <w:r w:rsidR="00FB37A7">
        <w:t xml:space="preserve">Coverage </w:t>
      </w:r>
      <w:r w:rsidR="00CE35F9">
        <w:t xml:space="preserve">Criteria and </w:t>
      </w:r>
      <w:r>
        <w:t>Limitation</w:t>
      </w:r>
      <w:r w:rsidR="0041125C">
        <w:t>s</w:t>
      </w:r>
    </w:p>
    <w:p w14:paraId="74C64535" w14:textId="73367909" w:rsidR="00BD67B6" w:rsidRPr="007D1362" w:rsidRDefault="00BD67B6" w:rsidP="00BD67B6">
      <w:pPr>
        <w:rPr>
          <w:sz w:val="20"/>
          <w:szCs w:val="20"/>
        </w:rPr>
      </w:pPr>
    </w:p>
    <w:p w14:paraId="317E52CD" w14:textId="1E60EC0B" w:rsidR="0041125C" w:rsidRDefault="0041125C" w:rsidP="0041125C">
      <w:pPr>
        <w:rPr>
          <w:rFonts w:asciiTheme="minorHAnsi" w:hAnsiTheme="minorHAnsi" w:cstheme="minorHAnsi"/>
          <w:sz w:val="20"/>
          <w:szCs w:val="20"/>
        </w:rPr>
      </w:pPr>
      <w:r w:rsidRPr="0041125C">
        <w:rPr>
          <w:rFonts w:asciiTheme="minorHAnsi" w:hAnsiTheme="minorHAnsi" w:cstheme="minorHAnsi"/>
          <w:sz w:val="20"/>
          <w:szCs w:val="20"/>
        </w:rPr>
        <w:t xml:space="preserve">Under a federal law called the Mental Health Parity and Addiction Equity Act (MHPAEA), health plans and insurers must make sure that there is “parity” between mental health and substance use disorder (MH/SUD) benefits, and medical and surgical benefits. This generally means that financial requirements and treatment limitations applied to MH/SUD benefits cannot be more restrictive than the financial requirements and </w:t>
      </w:r>
      <w:r w:rsidRPr="0041125C">
        <w:rPr>
          <w:rFonts w:asciiTheme="minorHAnsi" w:hAnsiTheme="minorHAnsi" w:cstheme="minorHAnsi"/>
          <w:sz w:val="20"/>
          <w:szCs w:val="20"/>
        </w:rPr>
        <w:lastRenderedPageBreak/>
        <w:t>treatment limitations applied to medical and surgical benefits.</w:t>
      </w:r>
    </w:p>
    <w:p w14:paraId="074C1FAA" w14:textId="131CF49F" w:rsidR="00CE35F9" w:rsidRDefault="00CE35F9" w:rsidP="0041125C">
      <w:pPr>
        <w:rPr>
          <w:rFonts w:asciiTheme="minorHAnsi" w:hAnsiTheme="minorHAnsi" w:cstheme="minorHAnsi"/>
          <w:sz w:val="20"/>
          <w:szCs w:val="20"/>
        </w:rPr>
      </w:pPr>
    </w:p>
    <w:p w14:paraId="0A34D0B2" w14:textId="77777777" w:rsidR="00CE35F9" w:rsidRDefault="00CE35F9" w:rsidP="00CE35F9">
      <w:pPr>
        <w:rPr>
          <w:rFonts w:asciiTheme="minorHAnsi" w:hAnsiTheme="minorHAnsi" w:cstheme="minorHAnsi"/>
          <w:sz w:val="20"/>
          <w:szCs w:val="20"/>
        </w:rPr>
      </w:pPr>
      <w:r>
        <w:rPr>
          <w:rFonts w:asciiTheme="minorHAnsi" w:hAnsiTheme="minorHAnsi" w:cstheme="minorHAnsi"/>
          <w:sz w:val="20"/>
          <w:szCs w:val="20"/>
        </w:rPr>
        <w:t xml:space="preserve">You are entitled to </w:t>
      </w:r>
    </w:p>
    <w:p w14:paraId="5F931371" w14:textId="1D91BCF7" w:rsidR="00CE35F9" w:rsidRPr="00CE35F9" w:rsidRDefault="00CE35F9" w:rsidP="007D1362">
      <w:pPr>
        <w:pStyle w:val="ListParagraph"/>
        <w:numPr>
          <w:ilvl w:val="0"/>
          <w:numId w:val="21"/>
        </w:numPr>
        <w:ind w:left="360"/>
        <w:rPr>
          <w:rFonts w:asciiTheme="minorHAnsi" w:hAnsiTheme="minorHAnsi" w:cstheme="minorHAnsi"/>
          <w:sz w:val="20"/>
          <w:szCs w:val="20"/>
        </w:rPr>
      </w:pPr>
      <w:r w:rsidRPr="007D1362">
        <w:rPr>
          <w:rFonts w:asciiTheme="minorHAnsi" w:hAnsiTheme="minorHAnsi" w:cstheme="minorHAnsi"/>
          <w:sz w:val="20"/>
          <w:szCs w:val="20"/>
        </w:rPr>
        <w:t>General information about treatment limitations, like your plan’s preauthorization</w:t>
      </w:r>
      <w:r w:rsidRPr="00CE35F9">
        <w:rPr>
          <w:rFonts w:asciiTheme="minorHAnsi" w:hAnsiTheme="minorHAnsi" w:cstheme="minorHAnsi"/>
          <w:sz w:val="20"/>
          <w:szCs w:val="20"/>
        </w:rPr>
        <w:t xml:space="preserve"> </w:t>
      </w:r>
      <w:r w:rsidRPr="007D1362">
        <w:rPr>
          <w:rFonts w:asciiTheme="minorHAnsi" w:hAnsiTheme="minorHAnsi" w:cstheme="minorHAnsi"/>
          <w:sz w:val="20"/>
          <w:szCs w:val="20"/>
        </w:rPr>
        <w:t xml:space="preserve">policies for both medical/surgical and </w:t>
      </w:r>
      <w:r w:rsidR="00A51122">
        <w:rPr>
          <w:rFonts w:asciiTheme="minorHAnsi" w:hAnsiTheme="minorHAnsi" w:cstheme="minorHAnsi"/>
          <w:sz w:val="20"/>
          <w:szCs w:val="20"/>
        </w:rPr>
        <w:t>MH/SUD</w:t>
      </w:r>
      <w:r w:rsidRPr="007D1362">
        <w:rPr>
          <w:rFonts w:asciiTheme="minorHAnsi" w:hAnsiTheme="minorHAnsi" w:cstheme="minorHAnsi"/>
          <w:sz w:val="20"/>
          <w:szCs w:val="20"/>
        </w:rPr>
        <w:t xml:space="preserve"> treatment, and your plan’s criteria for determining medical necessity.</w:t>
      </w:r>
    </w:p>
    <w:p w14:paraId="58E13580" w14:textId="6CE9C0EC" w:rsidR="00CE35F9" w:rsidRPr="007D1362" w:rsidRDefault="00CE35F9" w:rsidP="007D1362">
      <w:pPr>
        <w:pStyle w:val="ListParagraph"/>
        <w:numPr>
          <w:ilvl w:val="0"/>
          <w:numId w:val="21"/>
        </w:numPr>
        <w:ind w:left="360"/>
        <w:rPr>
          <w:rFonts w:asciiTheme="minorHAnsi" w:hAnsiTheme="minorHAnsi" w:cstheme="minorHAnsi"/>
          <w:sz w:val="20"/>
          <w:szCs w:val="20"/>
        </w:rPr>
      </w:pPr>
      <w:r w:rsidRPr="007D1362">
        <w:rPr>
          <w:rFonts w:asciiTheme="minorHAnsi" w:hAnsiTheme="minorHAnsi" w:cstheme="minorHAnsi"/>
          <w:sz w:val="20"/>
          <w:szCs w:val="20"/>
        </w:rPr>
        <w:t>Specific information about why benefits were denied. For example, you can ask about the criteria for “failure to show medical necessity” that your health insurance company may have used to deny your claim.</w:t>
      </w:r>
    </w:p>
    <w:p w14:paraId="100A07A6" w14:textId="77777777" w:rsidR="0041125C" w:rsidRPr="0041125C" w:rsidRDefault="0041125C" w:rsidP="0041125C">
      <w:pPr>
        <w:rPr>
          <w:rFonts w:asciiTheme="minorHAnsi" w:hAnsiTheme="minorHAnsi" w:cstheme="minorHAnsi"/>
          <w:sz w:val="20"/>
          <w:szCs w:val="20"/>
        </w:rPr>
      </w:pPr>
    </w:p>
    <w:p w14:paraId="3B435DE9" w14:textId="63D5859F" w:rsidR="0041125C" w:rsidRPr="0041125C" w:rsidRDefault="00CE35F9" w:rsidP="0041125C">
      <w:pPr>
        <w:rPr>
          <w:rFonts w:asciiTheme="minorHAnsi" w:hAnsiTheme="minorHAnsi" w:cstheme="minorHAnsi"/>
          <w:sz w:val="20"/>
          <w:szCs w:val="20"/>
        </w:rPr>
      </w:pPr>
      <w:r>
        <w:rPr>
          <w:rFonts w:asciiTheme="minorHAnsi" w:hAnsiTheme="minorHAnsi" w:cstheme="minorHAnsi"/>
          <w:sz w:val="20"/>
          <w:szCs w:val="20"/>
        </w:rPr>
        <w:t>In addition, h</w:t>
      </w:r>
      <w:r w:rsidR="0041125C" w:rsidRPr="0041125C">
        <w:rPr>
          <w:rFonts w:asciiTheme="minorHAnsi" w:hAnsiTheme="minorHAnsi" w:cstheme="minorHAnsi"/>
          <w:sz w:val="20"/>
          <w:szCs w:val="20"/>
        </w:rPr>
        <w:t xml:space="preserve">ealth plans and insurers that offer coverage that </w:t>
      </w:r>
      <w:proofErr w:type="gramStart"/>
      <w:r w:rsidR="0041125C" w:rsidRPr="0041125C">
        <w:rPr>
          <w:rFonts w:asciiTheme="minorHAnsi" w:hAnsiTheme="minorHAnsi" w:cstheme="minorHAnsi"/>
          <w:sz w:val="20"/>
          <w:szCs w:val="20"/>
        </w:rPr>
        <w:t>provides</w:t>
      </w:r>
      <w:proofErr w:type="gramEnd"/>
      <w:r w:rsidR="0041125C" w:rsidRPr="0041125C">
        <w:rPr>
          <w:rFonts w:asciiTheme="minorHAnsi" w:hAnsiTheme="minorHAnsi" w:cstheme="minorHAnsi"/>
          <w:sz w:val="20"/>
          <w:szCs w:val="20"/>
        </w:rPr>
        <w:t xml:space="preserve"> both medical/surgical benefits and MH/SUD benefits, and that </w:t>
      </w:r>
      <w:proofErr w:type="gramStart"/>
      <w:r w:rsidR="0041125C" w:rsidRPr="0041125C">
        <w:rPr>
          <w:rFonts w:asciiTheme="minorHAnsi" w:hAnsiTheme="minorHAnsi" w:cstheme="minorHAnsi"/>
          <w:sz w:val="20"/>
          <w:szCs w:val="20"/>
        </w:rPr>
        <w:t>imposes</w:t>
      </w:r>
      <w:proofErr w:type="gramEnd"/>
      <w:r w:rsidR="0041125C" w:rsidRPr="0041125C">
        <w:rPr>
          <w:rFonts w:asciiTheme="minorHAnsi" w:hAnsiTheme="minorHAnsi" w:cstheme="minorHAnsi"/>
          <w:sz w:val="20"/>
          <w:szCs w:val="20"/>
        </w:rPr>
        <w:t xml:space="preserve"> non-quantitative treatment limitations (NQTLs), must analyze how any NQTLs are designed and applied.  </w:t>
      </w:r>
      <w:r w:rsidRPr="0041125C">
        <w:rPr>
          <w:rFonts w:asciiTheme="minorHAnsi" w:hAnsiTheme="minorHAnsi" w:cstheme="minorHAnsi"/>
          <w:sz w:val="20"/>
          <w:szCs w:val="20"/>
        </w:rPr>
        <w:t>Plan participants and beneficiaries are entitled to a copy of this comparative analysis upon request.</w:t>
      </w:r>
    </w:p>
    <w:p w14:paraId="6BD41483" w14:textId="77777777" w:rsidR="0041125C" w:rsidRPr="0041125C" w:rsidRDefault="0041125C" w:rsidP="0041125C">
      <w:pPr>
        <w:rPr>
          <w:rFonts w:asciiTheme="minorHAnsi" w:hAnsiTheme="minorHAnsi" w:cstheme="minorHAnsi"/>
          <w:sz w:val="20"/>
          <w:szCs w:val="20"/>
        </w:rPr>
      </w:pPr>
    </w:p>
    <w:p w14:paraId="2A56ABB7" w14:textId="4EAAC8AE" w:rsidR="004A1C90" w:rsidRPr="00C73CE9" w:rsidRDefault="0041125C" w:rsidP="007D1362">
      <w:pPr>
        <w:rPr>
          <w:rFonts w:asciiTheme="minorHAnsi" w:eastAsia="Arial" w:hAnsiTheme="minorHAnsi"/>
          <w:sz w:val="20"/>
          <w:szCs w:val="20"/>
        </w:rPr>
      </w:pPr>
      <w:r w:rsidRPr="0041125C">
        <w:rPr>
          <w:rFonts w:asciiTheme="minorHAnsi" w:hAnsiTheme="minorHAnsi" w:cstheme="minorHAnsi"/>
          <w:sz w:val="20"/>
          <w:szCs w:val="20"/>
        </w:rPr>
        <w:t xml:space="preserve">If you would like to request this information, please contact your Plan Administrator or </w:t>
      </w:r>
      <w:r w:rsidR="00054976">
        <w:rPr>
          <w:rFonts w:asciiTheme="minorHAnsi" w:hAnsiTheme="minorHAnsi" w:cstheme="minorHAnsi"/>
          <w:sz w:val="20"/>
          <w:szCs w:val="20"/>
        </w:rPr>
        <w:t>Dawn Twombly</w:t>
      </w:r>
      <w:r w:rsidRPr="007D1362">
        <w:rPr>
          <w:rFonts w:asciiTheme="minorHAnsi" w:eastAsia="Arial" w:hAnsiTheme="minorHAnsi"/>
          <w:sz w:val="20"/>
          <w:szCs w:val="20"/>
        </w:rPr>
        <w:t xml:space="preserve"> at </w:t>
      </w:r>
      <w:r w:rsidR="00054976" w:rsidRPr="00054976">
        <w:rPr>
          <w:rFonts w:asciiTheme="minorHAnsi" w:eastAsia="Arial" w:hAnsiTheme="minorHAnsi"/>
          <w:sz w:val="20"/>
          <w:szCs w:val="20"/>
        </w:rPr>
        <w:t>603-890-5670</w:t>
      </w:r>
      <w:r w:rsidRPr="00054976">
        <w:rPr>
          <w:rFonts w:asciiTheme="minorHAnsi" w:eastAsia="Arial" w:hAnsiTheme="minorHAnsi"/>
          <w:sz w:val="20"/>
          <w:szCs w:val="20"/>
        </w:rPr>
        <w:t>.</w:t>
      </w:r>
      <w:r w:rsidR="00FB37A7">
        <w:rPr>
          <w:rFonts w:asciiTheme="minorHAnsi" w:eastAsia="Arial" w:hAnsiTheme="minorHAnsi"/>
          <w:sz w:val="20"/>
          <w:szCs w:val="20"/>
        </w:rPr>
        <w:t xml:space="preserve">  You can find a copy of a form to use to request this information at </w:t>
      </w:r>
      <w:hyperlink r:id="rId15" w:history="1">
        <w:r w:rsidR="00046E54" w:rsidRPr="00612C3D">
          <w:rPr>
            <w:rStyle w:val="Hyperlink"/>
            <w:rFonts w:asciiTheme="minorHAnsi" w:eastAsia="Arial" w:hAnsiTheme="minorHAnsi"/>
            <w:sz w:val="20"/>
            <w:szCs w:val="20"/>
          </w:rPr>
          <w:t>https://www.dol.gov/sites/dolgov/files/EBSA/laws-and-regulations/laws/mental-health-parity/mhpaea-disclosure-template.pdf</w:t>
        </w:r>
      </w:hyperlink>
      <w:r w:rsidR="00046E54">
        <w:rPr>
          <w:rFonts w:asciiTheme="minorHAnsi" w:eastAsia="Arial" w:hAnsiTheme="minorHAnsi"/>
          <w:sz w:val="20"/>
          <w:szCs w:val="20"/>
        </w:rPr>
        <w:t xml:space="preserve">. </w:t>
      </w:r>
    </w:p>
    <w:bookmarkEnd w:id="4"/>
    <w:p w14:paraId="530DE9E3" w14:textId="5857F5BE" w:rsidR="00E2300A" w:rsidRPr="00B37F47" w:rsidRDefault="00A17B46" w:rsidP="009307F8">
      <w:pPr>
        <w:pStyle w:val="Heading1"/>
        <w:rPr>
          <w:b w:val="0"/>
        </w:rPr>
      </w:pPr>
      <w:r w:rsidRPr="00B37F47">
        <w:rPr>
          <w:rFonts w:eastAsia="Arial"/>
        </w:rPr>
        <w:t>The Health Insurance and Portability and Accountability Act of 1996 (HIPAA)</w:t>
      </w:r>
      <w:bookmarkEnd w:id="1"/>
      <w:r w:rsidR="00862D68">
        <w:rPr>
          <w:rFonts w:eastAsia="Arial"/>
        </w:rPr>
        <w:t xml:space="preserve"> </w:t>
      </w:r>
    </w:p>
    <w:p w14:paraId="57D2791D" w14:textId="77777777" w:rsidR="00A17B46" w:rsidRPr="00B37F47" w:rsidRDefault="00A17B46" w:rsidP="001D6FE6">
      <w:pPr>
        <w:rPr>
          <w:rFonts w:asciiTheme="minorHAnsi" w:eastAsia="Arial" w:hAnsiTheme="minorHAnsi"/>
          <w:sz w:val="20"/>
          <w:szCs w:val="20"/>
        </w:rPr>
      </w:pPr>
    </w:p>
    <w:p w14:paraId="1CD7F9FD" w14:textId="60D30B86" w:rsidR="00A17B46" w:rsidRDefault="00A17B46" w:rsidP="001D6FE6">
      <w:pPr>
        <w:rPr>
          <w:rFonts w:asciiTheme="minorHAnsi" w:eastAsia="Arial" w:hAnsiTheme="minorHAnsi"/>
          <w:sz w:val="20"/>
          <w:szCs w:val="20"/>
        </w:rPr>
      </w:pPr>
      <w:r w:rsidRPr="00B37F47">
        <w:rPr>
          <w:rFonts w:asciiTheme="minorHAnsi" w:eastAsia="Arial" w:hAnsiTheme="minorHAnsi"/>
          <w:sz w:val="20"/>
          <w:szCs w:val="20"/>
        </w:rPr>
        <w:t>HIPAA places limitations on a group health plan's ability to impose preexisting condition exclusions, provides special enrollment rights for certain individuals and prohibits discrimination in group health plans based on health status.  In addition, HIPAA establishes a set of national standards to address the use and disclosure of individuals' health information - called protected health information</w:t>
      </w:r>
      <w:r w:rsidR="00862D68">
        <w:rPr>
          <w:rFonts w:asciiTheme="minorHAnsi" w:eastAsia="Arial" w:hAnsiTheme="minorHAnsi"/>
          <w:sz w:val="20"/>
          <w:szCs w:val="20"/>
        </w:rPr>
        <w:t xml:space="preserve"> or “PHI.”</w:t>
      </w:r>
    </w:p>
    <w:p w14:paraId="5161FBE1" w14:textId="77777777" w:rsidR="00B27245" w:rsidRPr="00B37F47" w:rsidRDefault="00B27245" w:rsidP="001D6FE6">
      <w:pPr>
        <w:rPr>
          <w:rFonts w:asciiTheme="minorHAnsi" w:hAnsiTheme="minorHAnsi"/>
          <w:sz w:val="20"/>
          <w:szCs w:val="20"/>
        </w:rPr>
      </w:pPr>
    </w:p>
    <w:p w14:paraId="249E208D" w14:textId="77777777" w:rsidR="00E2300A" w:rsidRPr="00B37F47" w:rsidRDefault="00A17B46" w:rsidP="001D6FE6">
      <w:pPr>
        <w:rPr>
          <w:rFonts w:asciiTheme="minorHAnsi" w:hAnsiTheme="minorHAnsi"/>
          <w:b/>
          <w:sz w:val="20"/>
          <w:szCs w:val="20"/>
        </w:rPr>
      </w:pPr>
      <w:bookmarkStart w:id="5" w:name="bookmark2"/>
      <w:r w:rsidRPr="00B37F47">
        <w:rPr>
          <w:rFonts w:asciiTheme="minorHAnsi" w:eastAsia="Arial" w:hAnsiTheme="minorHAnsi"/>
          <w:b/>
          <w:sz w:val="20"/>
          <w:szCs w:val="20"/>
        </w:rPr>
        <w:t>HIPAA Notice of Privacy Practices</w:t>
      </w:r>
      <w:bookmarkEnd w:id="5"/>
    </w:p>
    <w:p w14:paraId="61537931" w14:textId="3786CCB6" w:rsidR="00E2300A" w:rsidRPr="00B37F47" w:rsidRDefault="00054976" w:rsidP="001D6FE6">
      <w:pPr>
        <w:rPr>
          <w:rFonts w:asciiTheme="minorHAnsi" w:eastAsia="Arial" w:hAnsiTheme="minorHAnsi"/>
          <w:sz w:val="20"/>
          <w:szCs w:val="20"/>
        </w:rPr>
      </w:pPr>
      <w:r>
        <w:rPr>
          <w:rFonts w:asciiTheme="minorHAnsi" w:eastAsia="Arial" w:hAnsiTheme="minorHAnsi"/>
          <w:sz w:val="20"/>
          <w:szCs w:val="20"/>
        </w:rPr>
        <w:t>Salem Co-operative Bank’s</w:t>
      </w:r>
      <w:r w:rsidR="00384F1D" w:rsidRPr="00B37F47">
        <w:rPr>
          <w:rFonts w:asciiTheme="minorHAnsi" w:eastAsia="Arial" w:hAnsiTheme="minorHAnsi"/>
          <w:sz w:val="20"/>
          <w:szCs w:val="20"/>
        </w:rPr>
        <w:t xml:space="preserve"> health plan</w:t>
      </w:r>
      <w:r w:rsidR="00384F1D">
        <w:rPr>
          <w:rFonts w:asciiTheme="minorHAnsi" w:eastAsia="Arial" w:hAnsiTheme="minorHAnsi"/>
          <w:sz w:val="20"/>
          <w:szCs w:val="20"/>
        </w:rPr>
        <w:t xml:space="preserve"> (the Plan) complies with HIPAA and the Plan’s </w:t>
      </w:r>
      <w:r w:rsidR="00A17B46" w:rsidRPr="00B37F47">
        <w:rPr>
          <w:rFonts w:asciiTheme="minorHAnsi" w:eastAsia="Arial" w:hAnsiTheme="minorHAnsi"/>
          <w:sz w:val="20"/>
          <w:szCs w:val="20"/>
        </w:rPr>
        <w:t xml:space="preserve">HIPAA Notice of Privacy </w:t>
      </w:r>
      <w:r w:rsidR="00A17B46" w:rsidRPr="00054976">
        <w:rPr>
          <w:rFonts w:asciiTheme="minorHAnsi" w:eastAsia="Arial" w:hAnsiTheme="minorHAnsi"/>
          <w:sz w:val="20"/>
          <w:szCs w:val="20"/>
        </w:rPr>
        <w:t xml:space="preserve">Practices is available upon request.  To obtain a copy of the Plan's HIPAA Notice of Privacy Practices, please </w:t>
      </w:r>
      <w:r w:rsidR="00A17B46" w:rsidRPr="00054976">
        <w:rPr>
          <w:rFonts w:asciiTheme="minorHAnsi" w:eastAsia="Arial" w:hAnsiTheme="minorHAnsi"/>
          <w:color w:val="auto"/>
          <w:sz w:val="20"/>
          <w:szCs w:val="20"/>
        </w:rPr>
        <w:t xml:space="preserve">contact </w:t>
      </w:r>
      <w:r w:rsidRPr="00054976">
        <w:rPr>
          <w:rFonts w:asciiTheme="minorHAnsi" w:eastAsia="Arial" w:hAnsiTheme="minorHAnsi"/>
          <w:color w:val="auto"/>
          <w:sz w:val="20"/>
          <w:szCs w:val="20"/>
        </w:rPr>
        <w:t>Dawn Twombly at 603-890-5670</w:t>
      </w:r>
      <w:r w:rsidR="00A17B46" w:rsidRPr="00054976">
        <w:rPr>
          <w:rFonts w:asciiTheme="minorHAnsi" w:eastAsia="Arial" w:hAnsiTheme="minorHAnsi"/>
          <w:sz w:val="20"/>
          <w:szCs w:val="20"/>
        </w:rPr>
        <w:t xml:space="preserve">.  For more information on the Plan's privacy policies or your rights under HIPAA, </w:t>
      </w:r>
      <w:bookmarkStart w:id="6" w:name="_Hlk51595659"/>
      <w:r w:rsidR="00A17B46" w:rsidRPr="00054976">
        <w:rPr>
          <w:rFonts w:asciiTheme="minorHAnsi" w:eastAsia="Arial" w:hAnsiTheme="minorHAnsi"/>
          <w:sz w:val="20"/>
          <w:szCs w:val="20"/>
        </w:rPr>
        <w:t xml:space="preserve">contact </w:t>
      </w:r>
      <w:r w:rsidRPr="00054976">
        <w:rPr>
          <w:rFonts w:asciiTheme="minorHAnsi" w:eastAsia="Arial" w:hAnsiTheme="minorHAnsi"/>
          <w:sz w:val="20"/>
          <w:szCs w:val="20"/>
        </w:rPr>
        <w:t>Dawn Twombly</w:t>
      </w:r>
      <w:r w:rsidR="00A17B46" w:rsidRPr="00054976">
        <w:rPr>
          <w:rFonts w:asciiTheme="minorHAnsi" w:eastAsia="Arial" w:hAnsiTheme="minorHAnsi"/>
          <w:sz w:val="20"/>
          <w:szCs w:val="20"/>
        </w:rPr>
        <w:t xml:space="preserve"> at </w:t>
      </w:r>
      <w:bookmarkEnd w:id="6"/>
      <w:r w:rsidRPr="00054976">
        <w:rPr>
          <w:rFonts w:asciiTheme="minorHAnsi" w:eastAsia="Arial" w:hAnsiTheme="minorHAnsi"/>
          <w:sz w:val="20"/>
          <w:szCs w:val="20"/>
        </w:rPr>
        <w:t>603-890-5670.</w:t>
      </w:r>
    </w:p>
    <w:p w14:paraId="5A5D40F0" w14:textId="77777777" w:rsidR="00A17B46" w:rsidRPr="00B37F47" w:rsidRDefault="00A17B46" w:rsidP="001D6FE6">
      <w:pPr>
        <w:rPr>
          <w:rFonts w:asciiTheme="minorHAnsi" w:hAnsiTheme="minorHAnsi"/>
          <w:sz w:val="20"/>
          <w:szCs w:val="20"/>
        </w:rPr>
      </w:pPr>
    </w:p>
    <w:p w14:paraId="469125DB" w14:textId="5461ED59" w:rsidR="00E2300A" w:rsidRPr="00B37F47" w:rsidRDefault="00A17B46" w:rsidP="001D6FE6">
      <w:pPr>
        <w:rPr>
          <w:rFonts w:asciiTheme="minorHAnsi" w:eastAsia="Arial" w:hAnsiTheme="minorHAnsi"/>
          <w:b/>
          <w:sz w:val="20"/>
          <w:szCs w:val="20"/>
        </w:rPr>
      </w:pPr>
      <w:bookmarkStart w:id="7" w:name="bookmark3"/>
      <w:r w:rsidRPr="00B37F47">
        <w:rPr>
          <w:rFonts w:asciiTheme="minorHAnsi" w:eastAsia="Arial" w:hAnsiTheme="minorHAnsi"/>
          <w:b/>
          <w:sz w:val="20"/>
          <w:szCs w:val="20"/>
        </w:rPr>
        <w:t>HIPAA Special Enrollment R</w:t>
      </w:r>
      <w:bookmarkEnd w:id="7"/>
      <w:r w:rsidR="00A7261A">
        <w:rPr>
          <w:rFonts w:asciiTheme="minorHAnsi" w:eastAsia="Arial" w:hAnsiTheme="minorHAnsi"/>
          <w:b/>
          <w:sz w:val="20"/>
          <w:szCs w:val="20"/>
        </w:rPr>
        <w:t>ights</w:t>
      </w:r>
    </w:p>
    <w:p w14:paraId="49662743" w14:textId="79BF9EF4" w:rsidR="00E2300A" w:rsidRPr="00B37F47" w:rsidRDefault="00A17B46" w:rsidP="00A17B46">
      <w:pPr>
        <w:rPr>
          <w:rFonts w:asciiTheme="minorHAnsi" w:hAnsiTheme="minorHAnsi"/>
          <w:sz w:val="20"/>
          <w:szCs w:val="20"/>
        </w:rPr>
      </w:pPr>
      <w:r w:rsidRPr="00B37F47">
        <w:rPr>
          <w:rFonts w:asciiTheme="minorHAnsi" w:eastAsia="Arial" w:hAnsiTheme="minorHAnsi"/>
          <w:sz w:val="20"/>
          <w:szCs w:val="20"/>
        </w:rPr>
        <w:t xml:space="preserve">HIPAA requires we notify you about your right to later enroll yourself and eligible dependents for coverage in </w:t>
      </w:r>
      <w:r w:rsidR="00054976">
        <w:rPr>
          <w:rFonts w:asciiTheme="minorHAnsi" w:eastAsia="Arial" w:hAnsiTheme="minorHAnsi"/>
          <w:sz w:val="20"/>
          <w:szCs w:val="20"/>
        </w:rPr>
        <w:t>Salem Co-operative Bank’s</w:t>
      </w:r>
      <w:r w:rsidRPr="00B37F47">
        <w:rPr>
          <w:rFonts w:asciiTheme="minorHAnsi" w:eastAsia="Arial" w:hAnsiTheme="minorHAnsi"/>
          <w:sz w:val="20"/>
          <w:szCs w:val="20"/>
        </w:rPr>
        <w:t xml:space="preserve"> health plan under "special enrollment provisions" briefly described below.</w:t>
      </w:r>
    </w:p>
    <w:p w14:paraId="6EFD13F9" w14:textId="77777777" w:rsidR="00A17B46" w:rsidRPr="00B37F47" w:rsidRDefault="00A17B46" w:rsidP="00A17B46">
      <w:pPr>
        <w:rPr>
          <w:rFonts w:asciiTheme="minorHAnsi" w:hAnsiTheme="minorHAnsi"/>
          <w:sz w:val="20"/>
          <w:szCs w:val="20"/>
        </w:rPr>
      </w:pPr>
    </w:p>
    <w:p w14:paraId="7DF4211A" w14:textId="7D3B5C6C" w:rsidR="00E2300A" w:rsidRPr="00B37F47" w:rsidRDefault="00A17B46" w:rsidP="00A17B46">
      <w:pPr>
        <w:pStyle w:val="ListParagraph"/>
        <w:numPr>
          <w:ilvl w:val="0"/>
          <w:numId w:val="4"/>
        </w:numPr>
        <w:rPr>
          <w:rFonts w:asciiTheme="minorHAnsi" w:hAnsiTheme="minorHAnsi"/>
          <w:sz w:val="20"/>
          <w:szCs w:val="20"/>
        </w:rPr>
      </w:pPr>
      <w:r w:rsidRPr="00B37F47">
        <w:rPr>
          <w:rFonts w:asciiTheme="minorHAnsi" w:eastAsia="Arial" w:hAnsiTheme="minorHAnsi"/>
          <w:sz w:val="20"/>
          <w:szCs w:val="20"/>
          <w:u w:val="single"/>
        </w:rPr>
        <w:t>Loss of Other Coverage</w:t>
      </w:r>
      <w:r w:rsidRPr="00B37F47">
        <w:rPr>
          <w:rFonts w:asciiTheme="minorHAnsi" w:eastAsia="Arial" w:hAnsiTheme="minorHAnsi"/>
          <w:sz w:val="20"/>
          <w:szCs w:val="20"/>
        </w:rPr>
        <w:t xml:space="preserve">.  If you decline enrollment for yourself or for an eligible dependent because you have other group health plan coverage or other health insurance, you may be able to enroll yourself and your dependents under </w:t>
      </w:r>
      <w:r w:rsidR="00054976">
        <w:rPr>
          <w:rFonts w:asciiTheme="minorHAnsi" w:eastAsia="Arial" w:hAnsiTheme="minorHAnsi"/>
          <w:sz w:val="20"/>
          <w:szCs w:val="20"/>
        </w:rPr>
        <w:t>Salem Co-operative Bank’s</w:t>
      </w:r>
      <w:r w:rsidRPr="00B37F47">
        <w:rPr>
          <w:rFonts w:asciiTheme="minorHAnsi" w:eastAsia="Arial" w:hAnsiTheme="minorHAnsi"/>
          <w:sz w:val="20"/>
          <w:szCs w:val="20"/>
        </w:rPr>
        <w:t xml:space="preserve"> health plan if you or your dependents lose eligibility for that other coverage, or if the other employer stops contributing toward your or your dependents' other coverage.  You must request enrollment within 30 days after your or your dependents' other coverage ends, or after the other employer stops contributing toward the other coverage.</w:t>
      </w:r>
    </w:p>
    <w:p w14:paraId="19A6E725" w14:textId="77777777" w:rsidR="00A17B46" w:rsidRPr="00B37F47" w:rsidRDefault="00A17B46" w:rsidP="00A17B46">
      <w:pPr>
        <w:pStyle w:val="ListParagraph"/>
        <w:rPr>
          <w:rFonts w:asciiTheme="minorHAnsi" w:hAnsiTheme="minorHAnsi"/>
          <w:sz w:val="20"/>
          <w:szCs w:val="20"/>
        </w:rPr>
      </w:pPr>
    </w:p>
    <w:p w14:paraId="32FE444B" w14:textId="331E9D79" w:rsidR="00E2300A" w:rsidRPr="00B37F47" w:rsidRDefault="00A17B46" w:rsidP="00A17B46">
      <w:pPr>
        <w:pStyle w:val="ListParagraph"/>
        <w:numPr>
          <w:ilvl w:val="0"/>
          <w:numId w:val="4"/>
        </w:numPr>
        <w:rPr>
          <w:rFonts w:asciiTheme="minorHAnsi" w:hAnsiTheme="minorHAnsi"/>
          <w:sz w:val="20"/>
          <w:szCs w:val="20"/>
        </w:rPr>
      </w:pPr>
      <w:r w:rsidRPr="00B37F47">
        <w:rPr>
          <w:rFonts w:asciiTheme="minorHAnsi" w:eastAsia="Arial" w:hAnsiTheme="minorHAnsi"/>
          <w:sz w:val="20"/>
          <w:szCs w:val="20"/>
          <w:u w:val="single"/>
        </w:rPr>
        <w:t>New Dependent by Marriage, Birth, Adoption, or Placement for Adoption</w:t>
      </w:r>
      <w:r w:rsidRPr="00B37F47">
        <w:rPr>
          <w:rFonts w:asciiTheme="minorHAnsi" w:eastAsia="Arial" w:hAnsiTheme="minorHAnsi"/>
          <w:sz w:val="20"/>
          <w:szCs w:val="20"/>
        </w:rPr>
        <w:t xml:space="preserve">.  If you gain a new dependent </w:t>
      </w:r>
      <w:proofErr w:type="gramStart"/>
      <w:r w:rsidRPr="00B37F47">
        <w:rPr>
          <w:rFonts w:asciiTheme="minorHAnsi" w:eastAsia="Arial" w:hAnsiTheme="minorHAnsi"/>
          <w:sz w:val="20"/>
          <w:szCs w:val="20"/>
        </w:rPr>
        <w:t>as a result of</w:t>
      </w:r>
      <w:proofErr w:type="gramEnd"/>
      <w:r w:rsidRPr="00B37F47">
        <w:rPr>
          <w:rFonts w:asciiTheme="minorHAnsi" w:eastAsia="Arial" w:hAnsiTheme="minorHAnsi"/>
          <w:sz w:val="20"/>
          <w:szCs w:val="20"/>
        </w:rPr>
        <w:t xml:space="preserve"> a marriage, birth, adoption, or placement for adoption, you may be able to enroll yourself and your new dependents under </w:t>
      </w:r>
      <w:r w:rsidR="00054976">
        <w:rPr>
          <w:rFonts w:asciiTheme="minorHAnsi" w:eastAsia="Arial" w:hAnsiTheme="minorHAnsi"/>
          <w:sz w:val="20"/>
          <w:szCs w:val="20"/>
        </w:rPr>
        <w:t>Salem Co-operative Bank’s</w:t>
      </w:r>
      <w:r w:rsidRPr="00B37F47">
        <w:rPr>
          <w:rFonts w:asciiTheme="minorHAnsi" w:eastAsia="Arial" w:hAnsiTheme="minorHAnsi"/>
          <w:sz w:val="20"/>
          <w:szCs w:val="20"/>
        </w:rPr>
        <w:t xml:space="preserve"> health plan.  You must request enrollment within 30 days after </w:t>
      </w:r>
      <w:proofErr w:type="gramStart"/>
      <w:r w:rsidRPr="00B37F47">
        <w:rPr>
          <w:rFonts w:asciiTheme="minorHAnsi" w:eastAsia="Arial" w:hAnsiTheme="minorHAnsi"/>
          <w:sz w:val="20"/>
          <w:szCs w:val="20"/>
        </w:rPr>
        <w:t>the marriage</w:t>
      </w:r>
      <w:proofErr w:type="gramEnd"/>
      <w:r w:rsidRPr="00B37F47">
        <w:rPr>
          <w:rFonts w:asciiTheme="minorHAnsi" w:eastAsia="Arial" w:hAnsiTheme="minorHAnsi"/>
          <w:sz w:val="20"/>
          <w:szCs w:val="20"/>
        </w:rPr>
        <w:t>, birth, adoption, or placement for adoption.  In the event you acquire a new dependent by birth, adoption, or placement for adoption, you may also be able to enroll your spouse, if your spouse was not previously covered.</w:t>
      </w:r>
    </w:p>
    <w:p w14:paraId="5F8EC085" w14:textId="77777777" w:rsidR="00A17B46" w:rsidRPr="00B37F47" w:rsidRDefault="00A17B46" w:rsidP="00A17B46">
      <w:pPr>
        <w:pStyle w:val="ListParagraph"/>
        <w:rPr>
          <w:rFonts w:asciiTheme="minorHAnsi" w:hAnsiTheme="minorHAnsi"/>
          <w:sz w:val="20"/>
          <w:szCs w:val="20"/>
        </w:rPr>
      </w:pPr>
    </w:p>
    <w:p w14:paraId="027C8EE7" w14:textId="7E5F7E2D" w:rsidR="00E2300A" w:rsidRPr="00B37F47" w:rsidRDefault="00A17B46" w:rsidP="001D6FE6">
      <w:pPr>
        <w:pStyle w:val="ListParagraph"/>
        <w:numPr>
          <w:ilvl w:val="0"/>
          <w:numId w:val="4"/>
        </w:numPr>
        <w:rPr>
          <w:rFonts w:asciiTheme="minorHAnsi" w:hAnsiTheme="minorHAnsi"/>
          <w:sz w:val="20"/>
          <w:szCs w:val="20"/>
        </w:rPr>
      </w:pPr>
      <w:r w:rsidRPr="00B37F47">
        <w:rPr>
          <w:rFonts w:asciiTheme="minorHAnsi" w:eastAsia="Arial" w:hAnsiTheme="minorHAnsi"/>
          <w:sz w:val="20"/>
          <w:szCs w:val="20"/>
          <w:u w:val="single"/>
        </w:rPr>
        <w:t>Enrollment Due to Medicaid/CHIP Events</w:t>
      </w:r>
      <w:r w:rsidRPr="00B37F47">
        <w:rPr>
          <w:rFonts w:asciiTheme="minorHAnsi" w:eastAsia="Arial" w:hAnsiTheme="minorHAnsi"/>
          <w:sz w:val="20"/>
          <w:szCs w:val="20"/>
        </w:rPr>
        <w:t xml:space="preserve">.  If you or your eligible dependents are not already enrolled in </w:t>
      </w:r>
      <w:r w:rsidR="00054976">
        <w:rPr>
          <w:rFonts w:asciiTheme="minorHAnsi" w:eastAsia="Arial" w:hAnsiTheme="minorHAnsi"/>
          <w:sz w:val="20"/>
          <w:szCs w:val="20"/>
        </w:rPr>
        <w:t>Salem Co-operative Bank’s</w:t>
      </w:r>
      <w:r w:rsidRPr="00B37F47">
        <w:rPr>
          <w:rFonts w:asciiTheme="minorHAnsi" w:eastAsia="Arial" w:hAnsiTheme="minorHAnsi"/>
          <w:sz w:val="20"/>
          <w:szCs w:val="20"/>
        </w:rPr>
        <w:t xml:space="preserve"> health plan, you may be able to enroll yourself and your eligible dependents if: (i) you or your dependents lose coverage under a state Medicaid or children's health insurance program (CHIP), or (ii) you or your dependents become eligible for premium assistance under state Medicaid or CHIP.  You must request enrollment within 60 days from the date of the </w:t>
      </w:r>
      <w:r w:rsidRPr="00B37F47">
        <w:rPr>
          <w:rFonts w:asciiTheme="minorHAnsi" w:eastAsia="Arial" w:hAnsiTheme="minorHAnsi"/>
          <w:sz w:val="20"/>
          <w:szCs w:val="20"/>
        </w:rPr>
        <w:lastRenderedPageBreak/>
        <w:t>Medicaid/CHIP event.  The CHIP Model Notice containing additional information about this right as well as contact information for state assistance is included below.  You may also request a copy from the Plan Administrator.</w:t>
      </w:r>
    </w:p>
    <w:p w14:paraId="7F82EC8F" w14:textId="77777777" w:rsidR="00DE3950" w:rsidRPr="00B37F47" w:rsidRDefault="00DE3950" w:rsidP="007B1DD1">
      <w:pPr>
        <w:ind w:left="360"/>
        <w:rPr>
          <w:rFonts w:asciiTheme="minorHAnsi" w:hAnsiTheme="minorHAnsi"/>
          <w:sz w:val="20"/>
          <w:szCs w:val="20"/>
        </w:rPr>
      </w:pPr>
    </w:p>
    <w:p w14:paraId="5CBA3671" w14:textId="4D9B069B" w:rsidR="00E2300A"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Please contact the Plan Administrator </w:t>
      </w:r>
      <w:proofErr w:type="gramStart"/>
      <w:r w:rsidRPr="00B37F47">
        <w:rPr>
          <w:rFonts w:asciiTheme="minorHAnsi" w:eastAsia="Arial" w:hAnsiTheme="minorHAnsi"/>
          <w:sz w:val="20"/>
          <w:szCs w:val="20"/>
        </w:rPr>
        <w:t>at</w:t>
      </w:r>
      <w:proofErr w:type="gramEnd"/>
      <w:r w:rsidRPr="00B37F47">
        <w:rPr>
          <w:rFonts w:asciiTheme="minorHAnsi" w:eastAsia="Arial" w:hAnsiTheme="minorHAnsi"/>
          <w:sz w:val="20"/>
          <w:szCs w:val="20"/>
        </w:rPr>
        <w:t xml:space="preserve"> </w:t>
      </w:r>
      <w:r w:rsidR="00054976">
        <w:rPr>
          <w:rFonts w:asciiTheme="minorHAnsi" w:eastAsia="Arial" w:hAnsiTheme="minorHAnsi"/>
          <w:sz w:val="20"/>
          <w:szCs w:val="20"/>
        </w:rPr>
        <w:t>603-890-5670</w:t>
      </w:r>
      <w:r w:rsidRPr="00B37F47">
        <w:rPr>
          <w:rFonts w:asciiTheme="minorHAnsi" w:eastAsia="Arial" w:hAnsiTheme="minorHAnsi"/>
          <w:sz w:val="20"/>
          <w:szCs w:val="20"/>
        </w:rPr>
        <w:t xml:space="preserve"> for details, including the effective dates of coverage applicable to each of these special enrollment provisions.  Additional information regarding your rights to enroll in group health coverage is found in the applicable group health plan summary plan description(s) or insurance contract(s).</w:t>
      </w:r>
    </w:p>
    <w:p w14:paraId="39F147DC" w14:textId="77777777" w:rsidR="00A7261A" w:rsidRDefault="00A7261A" w:rsidP="001D6FE6">
      <w:pPr>
        <w:rPr>
          <w:rFonts w:asciiTheme="minorHAnsi" w:eastAsia="Arial" w:hAnsiTheme="minorHAnsi"/>
          <w:sz w:val="20"/>
          <w:szCs w:val="20"/>
        </w:rPr>
      </w:pPr>
    </w:p>
    <w:p w14:paraId="6A8F7D2A" w14:textId="2720272D" w:rsidR="009307F8" w:rsidRPr="002B5212" w:rsidRDefault="009307F8" w:rsidP="009307F8">
      <w:pPr>
        <w:pStyle w:val="Heading1"/>
        <w:rPr>
          <w:b w:val="0"/>
        </w:rPr>
      </w:pPr>
      <w:r w:rsidRPr="002B5212">
        <w:rPr>
          <w:rFonts w:eastAsia="Arial"/>
        </w:rPr>
        <w:t>Continuation Coverage Rights Under COBRA</w:t>
      </w:r>
    </w:p>
    <w:p w14:paraId="1DC1B12A" w14:textId="77777777" w:rsidR="009307F8" w:rsidRDefault="009307F8" w:rsidP="009307F8">
      <w:pPr>
        <w:widowControl/>
        <w:rPr>
          <w:rFonts w:asciiTheme="minorHAnsi" w:eastAsia="Arial" w:hAnsiTheme="minorHAnsi"/>
          <w:sz w:val="20"/>
          <w:szCs w:val="20"/>
        </w:rPr>
      </w:pPr>
    </w:p>
    <w:p w14:paraId="1925EBD2" w14:textId="53BC0027" w:rsidR="00280646" w:rsidRDefault="00280646" w:rsidP="00280646">
      <w:pPr>
        <w:widowControl/>
        <w:rPr>
          <w:rFonts w:asciiTheme="minorHAnsi" w:eastAsia="Arial" w:hAnsiTheme="minorHAnsi"/>
          <w:b/>
          <w:sz w:val="20"/>
          <w:szCs w:val="20"/>
        </w:rPr>
      </w:pPr>
      <w:bookmarkStart w:id="8" w:name="_Hlk176767415"/>
      <w:r>
        <w:rPr>
          <w:rFonts w:asciiTheme="minorHAnsi" w:eastAsia="Arial" w:hAnsiTheme="minorHAnsi"/>
          <w:b/>
          <w:sz w:val="20"/>
          <w:szCs w:val="20"/>
        </w:rPr>
        <w:t xml:space="preserve">This Notice is directed </w:t>
      </w:r>
      <w:proofErr w:type="gramStart"/>
      <w:r>
        <w:rPr>
          <w:rFonts w:asciiTheme="minorHAnsi" w:eastAsia="Arial" w:hAnsiTheme="minorHAnsi"/>
          <w:b/>
          <w:sz w:val="20"/>
          <w:szCs w:val="20"/>
        </w:rPr>
        <w:t>to</w:t>
      </w:r>
      <w:proofErr w:type="gramEnd"/>
      <w:r>
        <w:rPr>
          <w:rFonts w:asciiTheme="minorHAnsi" w:eastAsia="Arial" w:hAnsiTheme="minorHAnsi"/>
          <w:b/>
          <w:sz w:val="20"/>
          <w:szCs w:val="20"/>
        </w:rPr>
        <w:t xml:space="preserve"> employees who enroll in </w:t>
      </w:r>
      <w:r w:rsidR="009D570E">
        <w:rPr>
          <w:rFonts w:asciiTheme="minorHAnsi" w:eastAsia="Arial" w:hAnsiTheme="minorHAnsi"/>
          <w:b/>
          <w:sz w:val="20"/>
          <w:szCs w:val="20"/>
        </w:rPr>
        <w:t xml:space="preserve">the </w:t>
      </w:r>
      <w:r w:rsidR="009D570E" w:rsidRPr="00C73CE9">
        <w:rPr>
          <w:rFonts w:asciiTheme="minorHAnsi" w:eastAsia="Arial" w:hAnsiTheme="minorHAnsi"/>
          <w:b/>
          <w:sz w:val="20"/>
          <w:szCs w:val="20"/>
        </w:rPr>
        <w:t>New Hampshire Bankers Association</w:t>
      </w:r>
      <w:r>
        <w:rPr>
          <w:rFonts w:asciiTheme="minorHAnsi" w:eastAsia="Arial" w:hAnsiTheme="minorHAnsi"/>
          <w:b/>
          <w:sz w:val="20"/>
          <w:szCs w:val="20"/>
        </w:rPr>
        <w:t xml:space="preserve"> </w:t>
      </w:r>
      <w:r w:rsidR="00C73CE9">
        <w:rPr>
          <w:rFonts w:asciiTheme="minorHAnsi" w:eastAsia="Arial" w:hAnsiTheme="minorHAnsi"/>
          <w:b/>
          <w:sz w:val="20"/>
          <w:szCs w:val="20"/>
        </w:rPr>
        <w:t>Insurance Trust</w:t>
      </w:r>
      <w:r>
        <w:rPr>
          <w:rFonts w:asciiTheme="minorHAnsi" w:eastAsia="Arial" w:hAnsiTheme="minorHAnsi"/>
          <w:b/>
          <w:sz w:val="20"/>
          <w:szCs w:val="20"/>
        </w:rPr>
        <w:t xml:space="preserve"> (the Plan).  Receipt of this notice by an employee who is not enrolled in the Plan does not create a right to any benefit or continuation coverage. </w:t>
      </w:r>
    </w:p>
    <w:bookmarkEnd w:id="8"/>
    <w:p w14:paraId="270B7D30" w14:textId="77777777" w:rsidR="00280646" w:rsidRPr="00B37F47" w:rsidRDefault="00280646" w:rsidP="009307F8">
      <w:pPr>
        <w:widowControl/>
        <w:rPr>
          <w:rFonts w:asciiTheme="minorHAnsi" w:eastAsia="Arial" w:hAnsiTheme="minorHAnsi"/>
          <w:sz w:val="20"/>
          <w:szCs w:val="20"/>
        </w:rPr>
      </w:pPr>
    </w:p>
    <w:p w14:paraId="2AB66A3B" w14:textId="1E74E647" w:rsidR="009307F8" w:rsidRPr="002B5212" w:rsidRDefault="009307F8" w:rsidP="009C2342">
      <w:pPr>
        <w:widowControl/>
        <w:rPr>
          <w:rFonts w:asciiTheme="minorHAnsi" w:eastAsia="Arial" w:hAnsiTheme="minorHAnsi"/>
          <w:b/>
          <w:sz w:val="20"/>
          <w:szCs w:val="20"/>
        </w:rPr>
      </w:pPr>
      <w:r w:rsidRPr="00B37F47">
        <w:rPr>
          <w:rFonts w:asciiTheme="minorHAnsi" w:eastAsia="Arial" w:hAnsiTheme="minorHAnsi"/>
          <w:b/>
          <w:sz w:val="20"/>
          <w:szCs w:val="20"/>
        </w:rPr>
        <w:t>Introduction</w:t>
      </w:r>
    </w:p>
    <w:p w14:paraId="112F18CD" w14:textId="77777777" w:rsidR="009307F8" w:rsidRPr="00B37F47" w:rsidRDefault="009307F8">
      <w:pPr>
        <w:widowControl/>
        <w:rPr>
          <w:rFonts w:asciiTheme="minorHAnsi" w:eastAsia="Arial" w:hAnsiTheme="minorHAnsi"/>
          <w:b/>
          <w:sz w:val="20"/>
          <w:szCs w:val="20"/>
        </w:rPr>
      </w:pPr>
    </w:p>
    <w:p w14:paraId="46A3377C" w14:textId="523536D2" w:rsidR="00820883" w:rsidRPr="00B37F47" w:rsidRDefault="00280646" w:rsidP="00820883">
      <w:pPr>
        <w:widowControl/>
        <w:rPr>
          <w:rFonts w:asciiTheme="minorHAnsi" w:hAnsiTheme="minorHAnsi"/>
          <w:sz w:val="20"/>
          <w:szCs w:val="20"/>
        </w:rPr>
      </w:pPr>
      <w:r>
        <w:rPr>
          <w:rFonts w:asciiTheme="minorHAnsi" w:eastAsia="Arial" w:hAnsiTheme="minorHAnsi"/>
          <w:sz w:val="20"/>
          <w:szCs w:val="20"/>
        </w:rPr>
        <w:t xml:space="preserve">If you have coverage under the </w:t>
      </w:r>
      <w:r w:rsidR="009D570E" w:rsidRPr="00C73CE9">
        <w:rPr>
          <w:rFonts w:asciiTheme="minorHAnsi" w:eastAsia="Arial" w:hAnsiTheme="minorHAnsi"/>
          <w:bCs/>
          <w:sz w:val="20"/>
          <w:szCs w:val="20"/>
        </w:rPr>
        <w:t>New Hampshire Bankers Association</w:t>
      </w:r>
      <w:r w:rsidR="009D570E" w:rsidRPr="009D570E">
        <w:rPr>
          <w:rFonts w:asciiTheme="minorHAnsi" w:eastAsia="Arial" w:hAnsiTheme="minorHAnsi"/>
          <w:bCs/>
          <w:sz w:val="20"/>
          <w:szCs w:val="20"/>
        </w:rPr>
        <w:t xml:space="preserve"> </w:t>
      </w:r>
      <w:r w:rsidR="00C73CE9">
        <w:rPr>
          <w:rFonts w:asciiTheme="minorHAnsi" w:eastAsia="Arial" w:hAnsiTheme="minorHAnsi"/>
          <w:bCs/>
          <w:sz w:val="20"/>
          <w:szCs w:val="20"/>
        </w:rPr>
        <w:t>Insurance Trust</w:t>
      </w:r>
      <w:r w:rsidR="009D570E" w:rsidRPr="009D570E">
        <w:rPr>
          <w:rFonts w:asciiTheme="minorHAnsi" w:eastAsia="Arial" w:hAnsiTheme="minorHAnsi"/>
          <w:bCs/>
          <w:sz w:val="20"/>
          <w:szCs w:val="20"/>
        </w:rPr>
        <w:t xml:space="preserve"> (the Plan)</w:t>
      </w:r>
      <w:r w:rsidRPr="009D570E">
        <w:rPr>
          <w:rFonts w:asciiTheme="minorHAnsi" w:eastAsia="Arial" w:hAnsiTheme="minorHAnsi"/>
          <w:bCs/>
          <w:sz w:val="20"/>
          <w:szCs w:val="20"/>
        </w:rPr>
        <w:t xml:space="preserve">, this </w:t>
      </w:r>
      <w:r w:rsidR="00820883" w:rsidRPr="009D570E">
        <w:rPr>
          <w:rFonts w:asciiTheme="minorHAnsi" w:eastAsia="Arial" w:hAnsiTheme="minorHAnsi"/>
          <w:bCs/>
          <w:sz w:val="20"/>
          <w:szCs w:val="20"/>
        </w:rPr>
        <w:t>notice has important information about your right to COBRA continuation coverage, which is a temporary exte</w:t>
      </w:r>
      <w:r w:rsidR="00820883" w:rsidRPr="00B37F47">
        <w:rPr>
          <w:rFonts w:asciiTheme="minorHAnsi" w:eastAsia="Arial" w:hAnsiTheme="minorHAnsi"/>
          <w:sz w:val="20"/>
          <w:szCs w:val="20"/>
        </w:rPr>
        <w:t xml:space="preserve">nsion of coverage under the Plan.  </w:t>
      </w:r>
      <w:r w:rsidR="00820883" w:rsidRPr="00B37F47">
        <w:rPr>
          <w:rFonts w:asciiTheme="minorHAnsi" w:eastAsia="Arial" w:hAnsiTheme="minorHAnsi"/>
          <w:b/>
          <w:sz w:val="20"/>
          <w:szCs w:val="20"/>
        </w:rPr>
        <w:t>This notice explains COBRA continuation coverage, when it may become available to you and your family, and what you need to do to protect your right to get it.</w:t>
      </w:r>
      <w:r w:rsidR="00820883" w:rsidRPr="00B37F47">
        <w:rPr>
          <w:rFonts w:asciiTheme="minorHAnsi" w:eastAsia="Arial" w:hAnsiTheme="minorHAnsi"/>
          <w:sz w:val="20"/>
          <w:szCs w:val="20"/>
        </w:rPr>
        <w:t xml:space="preserve">  When you become eligible for COBRA, you may also become eligible for other coverage options that may cost less than COBRA continuation coverage.</w:t>
      </w:r>
    </w:p>
    <w:p w14:paraId="7E946713" w14:textId="77777777" w:rsidR="00820883" w:rsidRPr="00B37F47" w:rsidRDefault="00820883" w:rsidP="00820883">
      <w:pPr>
        <w:widowControl/>
        <w:rPr>
          <w:rFonts w:asciiTheme="minorHAnsi" w:eastAsia="Arial" w:hAnsiTheme="minorHAnsi"/>
          <w:sz w:val="20"/>
          <w:szCs w:val="20"/>
        </w:rPr>
      </w:pPr>
    </w:p>
    <w:p w14:paraId="1E432FF4" w14:textId="77777777" w:rsidR="00820883" w:rsidRPr="00B37F47" w:rsidRDefault="00820883" w:rsidP="00820883">
      <w:pPr>
        <w:widowControl/>
        <w:rPr>
          <w:rFonts w:asciiTheme="minorHAnsi" w:hAnsiTheme="minorHAnsi"/>
          <w:sz w:val="20"/>
          <w:szCs w:val="20"/>
        </w:rPr>
      </w:pPr>
      <w:r w:rsidRPr="00B37F47">
        <w:rPr>
          <w:rFonts w:asciiTheme="minorHAnsi" w:eastAsia="Arial" w:hAnsiTheme="minorHAnsi"/>
          <w:sz w:val="20"/>
          <w:szCs w:val="20"/>
        </w:rPr>
        <w:t xml:space="preserve">The right to COBRA continuation coverage was created by </w:t>
      </w:r>
      <w:proofErr w:type="gramStart"/>
      <w:r w:rsidRPr="00B37F47">
        <w:rPr>
          <w:rFonts w:asciiTheme="minorHAnsi" w:eastAsia="Arial" w:hAnsiTheme="minorHAnsi"/>
          <w:sz w:val="20"/>
          <w:szCs w:val="20"/>
        </w:rPr>
        <w:t>a federal</w:t>
      </w:r>
      <w:proofErr w:type="gramEnd"/>
      <w:r w:rsidRPr="00B37F47">
        <w:rPr>
          <w:rFonts w:asciiTheme="minorHAnsi" w:eastAsia="Arial" w:hAnsiTheme="minorHAnsi"/>
          <w:sz w:val="20"/>
          <w:szCs w:val="20"/>
        </w:rPr>
        <w:t xml:space="preserve">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review the Plan's Summary Plan Description or contact the Plan Administrator.</w:t>
      </w:r>
    </w:p>
    <w:p w14:paraId="1293546C" w14:textId="77777777" w:rsidR="00820883" w:rsidRPr="00B37F47" w:rsidRDefault="00820883" w:rsidP="00820883">
      <w:pPr>
        <w:widowControl/>
        <w:rPr>
          <w:rFonts w:asciiTheme="minorHAnsi" w:hAnsiTheme="minorHAnsi"/>
          <w:sz w:val="20"/>
          <w:szCs w:val="20"/>
        </w:rPr>
      </w:pPr>
    </w:p>
    <w:p w14:paraId="391A703A"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b/>
          <w:sz w:val="20"/>
          <w:szCs w:val="20"/>
        </w:rPr>
        <w:t>You may have other options available to you when you lose group health coverage.</w:t>
      </w:r>
      <w:r w:rsidRPr="00B37F47">
        <w:rPr>
          <w:rFonts w:asciiTheme="minorHAnsi" w:eastAsia="Arial" w:hAnsiTheme="minorHAnsi"/>
          <w:sz w:val="20"/>
          <w:szCs w:val="20"/>
        </w:rPr>
        <w:t xml:space="preserve">  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doesn't accept late enrollees.</w:t>
      </w:r>
    </w:p>
    <w:p w14:paraId="4650355D" w14:textId="77777777" w:rsidR="00820883" w:rsidRPr="00B37F47" w:rsidRDefault="00820883" w:rsidP="00820883">
      <w:pPr>
        <w:widowControl/>
        <w:rPr>
          <w:rFonts w:asciiTheme="minorHAnsi" w:hAnsiTheme="minorHAnsi"/>
          <w:sz w:val="20"/>
          <w:szCs w:val="20"/>
        </w:rPr>
      </w:pPr>
    </w:p>
    <w:p w14:paraId="0E1C17E4"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What is COBRA continuation coverage?</w:t>
      </w:r>
    </w:p>
    <w:p w14:paraId="66CD36E7" w14:textId="77777777" w:rsidR="00820883" w:rsidRPr="00B37F47" w:rsidRDefault="00820883" w:rsidP="00820883">
      <w:pPr>
        <w:widowControl/>
        <w:rPr>
          <w:rFonts w:asciiTheme="minorHAnsi" w:hAnsiTheme="minorHAnsi"/>
          <w:b/>
          <w:sz w:val="20"/>
          <w:szCs w:val="20"/>
        </w:rPr>
      </w:pPr>
    </w:p>
    <w:p w14:paraId="69C03B25" w14:textId="083AC79D"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COBRA continuation coverage is a continuation of Plan coverage when it would otherwise end because of a life event.  This is also called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w:t>
      </w:r>
      <w:r w:rsidRPr="009D570E">
        <w:rPr>
          <w:rFonts w:asciiTheme="minorHAnsi" w:eastAsia="Arial" w:hAnsiTheme="minorHAnsi"/>
          <w:sz w:val="20"/>
          <w:szCs w:val="20"/>
        </w:rPr>
        <w:t>e</w:t>
      </w:r>
      <w:r w:rsidR="009D570E" w:rsidRPr="009D570E">
        <w:rPr>
          <w:rFonts w:asciiTheme="minorHAnsi" w:eastAsia="Arial" w:hAnsiTheme="minorHAnsi"/>
          <w:sz w:val="20"/>
          <w:szCs w:val="20"/>
        </w:rPr>
        <w:t xml:space="preserve"> </w:t>
      </w:r>
      <w:r w:rsidRPr="00D66A7E">
        <w:rPr>
          <w:rFonts w:asciiTheme="minorHAnsi" w:eastAsia="Arial" w:hAnsiTheme="minorHAnsi"/>
          <w:sz w:val="20"/>
          <w:szCs w:val="20"/>
        </w:rPr>
        <w:t>must pay</w:t>
      </w:r>
      <w:r w:rsidRPr="009D570E">
        <w:rPr>
          <w:rFonts w:asciiTheme="minorHAnsi" w:eastAsia="Arial" w:hAnsiTheme="minorHAnsi"/>
          <w:sz w:val="20"/>
          <w:szCs w:val="20"/>
        </w:rPr>
        <w:t xml:space="preserve"> f</w:t>
      </w:r>
      <w:r w:rsidRPr="00B37F47">
        <w:rPr>
          <w:rFonts w:asciiTheme="minorHAnsi" w:eastAsia="Arial" w:hAnsiTheme="minorHAnsi"/>
          <w:sz w:val="20"/>
          <w:szCs w:val="20"/>
        </w:rPr>
        <w:t>or COBRA continuation coverage.</w:t>
      </w:r>
    </w:p>
    <w:p w14:paraId="0EA9E49E" w14:textId="77777777" w:rsidR="00820883" w:rsidRPr="00B37F47" w:rsidRDefault="00820883" w:rsidP="00820883">
      <w:pPr>
        <w:widowControl/>
        <w:rPr>
          <w:rFonts w:asciiTheme="minorHAnsi" w:hAnsiTheme="minorHAnsi"/>
          <w:sz w:val="20"/>
          <w:szCs w:val="20"/>
        </w:rPr>
      </w:pPr>
    </w:p>
    <w:p w14:paraId="26B443A3"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If you're an employee, you'll become a qualified beneficiary if you lose your coverage under the Plan because of the following qualifying events:</w:t>
      </w:r>
    </w:p>
    <w:p w14:paraId="6C938D91" w14:textId="77777777" w:rsidR="00820883" w:rsidRPr="00B37F47" w:rsidRDefault="00820883" w:rsidP="00820883">
      <w:pPr>
        <w:widowControl/>
        <w:rPr>
          <w:rFonts w:asciiTheme="minorHAnsi" w:hAnsiTheme="minorHAnsi"/>
          <w:sz w:val="20"/>
          <w:szCs w:val="20"/>
        </w:rPr>
      </w:pPr>
    </w:p>
    <w:p w14:paraId="73AAED35"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 xml:space="preserve">Your hours of employment are reduced, or </w:t>
      </w:r>
    </w:p>
    <w:p w14:paraId="7F5AFC11"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Your employment ends for any reason other than your gross misconduct.</w:t>
      </w:r>
    </w:p>
    <w:p w14:paraId="60851514" w14:textId="77777777" w:rsidR="00820883" w:rsidRPr="00B37F47" w:rsidRDefault="00820883" w:rsidP="00820883">
      <w:pPr>
        <w:widowControl/>
        <w:rPr>
          <w:rFonts w:asciiTheme="minorHAnsi" w:hAnsiTheme="minorHAnsi"/>
          <w:sz w:val="20"/>
          <w:szCs w:val="20"/>
        </w:rPr>
      </w:pPr>
    </w:p>
    <w:p w14:paraId="6C8698AC"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If you're the spouse of an employee, you'll become a qualified beneficiary if you lose your coverage under the Plan because of the following qualifying events:</w:t>
      </w:r>
    </w:p>
    <w:p w14:paraId="029BFAB8" w14:textId="77777777" w:rsidR="00820883" w:rsidRPr="00B37F47" w:rsidRDefault="00820883" w:rsidP="00820883">
      <w:pPr>
        <w:widowControl/>
        <w:rPr>
          <w:rFonts w:asciiTheme="minorHAnsi" w:hAnsiTheme="minorHAnsi"/>
          <w:sz w:val="20"/>
          <w:szCs w:val="20"/>
        </w:rPr>
      </w:pPr>
    </w:p>
    <w:p w14:paraId="34EE1E9D"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 xml:space="preserve">Your spouse </w:t>
      </w:r>
      <w:proofErr w:type="gramStart"/>
      <w:r w:rsidRPr="00B37F47">
        <w:rPr>
          <w:rFonts w:asciiTheme="minorHAnsi" w:eastAsia="Arial" w:hAnsiTheme="minorHAnsi"/>
          <w:sz w:val="20"/>
          <w:szCs w:val="20"/>
        </w:rPr>
        <w:t>dies;</w:t>
      </w:r>
      <w:proofErr w:type="gramEnd"/>
    </w:p>
    <w:p w14:paraId="2E19489A"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lastRenderedPageBreak/>
        <w:t xml:space="preserve">Your spouse's hours of employment are </w:t>
      </w:r>
      <w:proofErr w:type="gramStart"/>
      <w:r w:rsidRPr="00B37F47">
        <w:rPr>
          <w:rFonts w:asciiTheme="minorHAnsi" w:eastAsia="Arial" w:hAnsiTheme="minorHAnsi"/>
          <w:sz w:val="20"/>
          <w:szCs w:val="20"/>
        </w:rPr>
        <w:t>reduced;</w:t>
      </w:r>
      <w:proofErr w:type="gramEnd"/>
    </w:p>
    <w:p w14:paraId="1B030514"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 xml:space="preserve">Your spouse's employment ends for any reason other than his or her gross </w:t>
      </w:r>
      <w:proofErr w:type="gramStart"/>
      <w:r w:rsidRPr="00B37F47">
        <w:rPr>
          <w:rFonts w:asciiTheme="minorHAnsi" w:eastAsia="Arial" w:hAnsiTheme="minorHAnsi"/>
          <w:sz w:val="20"/>
          <w:szCs w:val="20"/>
        </w:rPr>
        <w:t>misconduct;</w:t>
      </w:r>
      <w:proofErr w:type="gramEnd"/>
    </w:p>
    <w:p w14:paraId="5DE68E88"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Your spouse becomes entitled to Medicare benefits (under Part A, Part B, or both); or</w:t>
      </w:r>
    </w:p>
    <w:p w14:paraId="70F6CF12"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You become divorced or legally separated from your spouse.</w:t>
      </w:r>
    </w:p>
    <w:p w14:paraId="4772D34F" w14:textId="77777777" w:rsidR="00820883" w:rsidRPr="00B37F47" w:rsidRDefault="00820883" w:rsidP="00820883">
      <w:pPr>
        <w:widowControl/>
        <w:rPr>
          <w:rFonts w:asciiTheme="minorHAnsi" w:hAnsiTheme="minorHAnsi"/>
          <w:sz w:val="20"/>
          <w:szCs w:val="20"/>
        </w:rPr>
      </w:pPr>
    </w:p>
    <w:p w14:paraId="1B215B96"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Your dependent children will become qualified beneficiaries if they lose coverage under the Plan because of the following qualifying events:</w:t>
      </w:r>
    </w:p>
    <w:p w14:paraId="69C353D2" w14:textId="77777777" w:rsidR="00820883" w:rsidRPr="00B37F47" w:rsidRDefault="00820883" w:rsidP="00820883">
      <w:pPr>
        <w:widowControl/>
        <w:rPr>
          <w:rFonts w:asciiTheme="minorHAnsi" w:hAnsiTheme="minorHAnsi"/>
          <w:sz w:val="20"/>
          <w:szCs w:val="20"/>
        </w:rPr>
      </w:pPr>
    </w:p>
    <w:p w14:paraId="05738053"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parent-employee </w:t>
      </w:r>
      <w:proofErr w:type="gramStart"/>
      <w:r w:rsidRPr="00B37F47">
        <w:rPr>
          <w:rFonts w:asciiTheme="minorHAnsi" w:eastAsia="Arial" w:hAnsiTheme="minorHAnsi"/>
          <w:sz w:val="20"/>
          <w:szCs w:val="20"/>
        </w:rPr>
        <w:t>dies;</w:t>
      </w:r>
      <w:proofErr w:type="gramEnd"/>
    </w:p>
    <w:p w14:paraId="3B0EAC3F"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w:t>
      </w:r>
      <w:proofErr w:type="gramStart"/>
      <w:r w:rsidRPr="00B37F47">
        <w:rPr>
          <w:rFonts w:asciiTheme="minorHAnsi" w:eastAsia="Arial" w:hAnsiTheme="minorHAnsi"/>
          <w:sz w:val="20"/>
          <w:szCs w:val="20"/>
        </w:rPr>
        <w:t>parent-employee's</w:t>
      </w:r>
      <w:proofErr w:type="gramEnd"/>
      <w:r w:rsidRPr="00B37F47">
        <w:rPr>
          <w:rFonts w:asciiTheme="minorHAnsi" w:eastAsia="Arial" w:hAnsiTheme="minorHAnsi"/>
          <w:sz w:val="20"/>
          <w:szCs w:val="20"/>
        </w:rPr>
        <w:t xml:space="preserve"> hours of employment are </w:t>
      </w:r>
      <w:proofErr w:type="gramStart"/>
      <w:r w:rsidRPr="00B37F47">
        <w:rPr>
          <w:rFonts w:asciiTheme="minorHAnsi" w:eastAsia="Arial" w:hAnsiTheme="minorHAnsi"/>
          <w:sz w:val="20"/>
          <w:szCs w:val="20"/>
        </w:rPr>
        <w:t>reduced;</w:t>
      </w:r>
      <w:proofErr w:type="gramEnd"/>
    </w:p>
    <w:p w14:paraId="3CF2BA4A"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parent-employee's employment ends for any reason other than his or her gross </w:t>
      </w:r>
      <w:proofErr w:type="gramStart"/>
      <w:r w:rsidRPr="00B37F47">
        <w:rPr>
          <w:rFonts w:asciiTheme="minorHAnsi" w:eastAsia="Arial" w:hAnsiTheme="minorHAnsi"/>
          <w:sz w:val="20"/>
          <w:szCs w:val="20"/>
        </w:rPr>
        <w:t>misconduct;</w:t>
      </w:r>
      <w:proofErr w:type="gramEnd"/>
    </w:p>
    <w:p w14:paraId="46E174B6"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The parent-employee becomes entitled to Medicare benefits (Part A, Part B, or both</w:t>
      </w:r>
      <w:proofErr w:type="gramStart"/>
      <w:r w:rsidRPr="00B37F47">
        <w:rPr>
          <w:rFonts w:asciiTheme="minorHAnsi" w:eastAsia="Arial" w:hAnsiTheme="minorHAnsi"/>
          <w:sz w:val="20"/>
          <w:szCs w:val="20"/>
        </w:rPr>
        <w:t>);</w:t>
      </w:r>
      <w:proofErr w:type="gramEnd"/>
    </w:p>
    <w:p w14:paraId="52473D10"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The parents become divorced or legally separated; or</w:t>
      </w:r>
    </w:p>
    <w:p w14:paraId="11FE6B94"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child stops being eligible for coverage under the Plan as a "dependent child." </w:t>
      </w:r>
    </w:p>
    <w:p w14:paraId="6871BB4B" w14:textId="77777777" w:rsidR="00820883" w:rsidRPr="00B37F47" w:rsidRDefault="00820883" w:rsidP="00820883">
      <w:pPr>
        <w:widowControl/>
        <w:rPr>
          <w:rFonts w:asciiTheme="minorHAnsi" w:hAnsiTheme="minorHAnsi"/>
          <w:sz w:val="20"/>
          <w:szCs w:val="20"/>
        </w:rPr>
      </w:pPr>
    </w:p>
    <w:p w14:paraId="4003BF81" w14:textId="77777777" w:rsidR="00820883" w:rsidRPr="00995103" w:rsidRDefault="00820883" w:rsidP="00820883">
      <w:pPr>
        <w:keepNext/>
        <w:widowControl/>
        <w:rPr>
          <w:rFonts w:asciiTheme="minorHAnsi" w:eastAsia="Arial" w:hAnsiTheme="minorHAnsi"/>
          <w:b/>
          <w:sz w:val="20"/>
          <w:szCs w:val="20"/>
        </w:rPr>
      </w:pPr>
      <w:r w:rsidRPr="00B37F47">
        <w:rPr>
          <w:rFonts w:asciiTheme="minorHAnsi" w:eastAsia="Arial" w:hAnsiTheme="minorHAnsi"/>
          <w:b/>
          <w:sz w:val="20"/>
          <w:szCs w:val="20"/>
        </w:rPr>
        <w:t>When is COBRA continuation coverage available?</w:t>
      </w:r>
    </w:p>
    <w:p w14:paraId="6AD68CD4" w14:textId="77777777" w:rsidR="00820883" w:rsidRPr="00B37F47" w:rsidRDefault="00820883" w:rsidP="00820883">
      <w:pPr>
        <w:keepNext/>
        <w:widowControl/>
        <w:rPr>
          <w:rFonts w:asciiTheme="minorHAnsi" w:eastAsia="Arial" w:hAnsiTheme="minorHAnsi"/>
          <w:sz w:val="20"/>
          <w:szCs w:val="20"/>
        </w:rPr>
      </w:pPr>
      <w:r w:rsidRPr="00B37F47">
        <w:rPr>
          <w:rFonts w:asciiTheme="minorHAnsi" w:eastAsia="Arial" w:hAnsiTheme="minorHAnsi"/>
          <w:sz w:val="20"/>
          <w:szCs w:val="20"/>
        </w:rPr>
        <w:t>The Plan will offer COBRA continuation coverage to qualified beneficiaries only after the Plan Administrator has been notified that a qualifying event has occurred.  The employer must notify the Plan Administrator of the following qualifying events:</w:t>
      </w:r>
    </w:p>
    <w:p w14:paraId="43E5A078" w14:textId="77777777" w:rsidR="00820883" w:rsidRPr="00B37F47" w:rsidRDefault="00820883" w:rsidP="00820883">
      <w:pPr>
        <w:widowControl/>
        <w:rPr>
          <w:rFonts w:asciiTheme="minorHAnsi" w:hAnsiTheme="minorHAnsi"/>
          <w:sz w:val="20"/>
          <w:szCs w:val="20"/>
        </w:rPr>
      </w:pPr>
    </w:p>
    <w:p w14:paraId="5B49F462" w14:textId="77777777" w:rsidR="00820883" w:rsidRPr="00B37F47" w:rsidRDefault="00820883" w:rsidP="00820883">
      <w:pPr>
        <w:pStyle w:val="ListParagraph"/>
        <w:widowControl/>
        <w:numPr>
          <w:ilvl w:val="0"/>
          <w:numId w:val="7"/>
        </w:numPr>
        <w:rPr>
          <w:rFonts w:asciiTheme="minorHAnsi" w:hAnsiTheme="minorHAnsi"/>
          <w:sz w:val="20"/>
          <w:szCs w:val="20"/>
        </w:rPr>
      </w:pPr>
      <w:r w:rsidRPr="00B37F47">
        <w:rPr>
          <w:rFonts w:asciiTheme="minorHAnsi" w:eastAsia="Arial" w:hAnsiTheme="minorHAnsi"/>
          <w:sz w:val="20"/>
          <w:szCs w:val="20"/>
        </w:rPr>
        <w:t xml:space="preserve">The end of employment or reduction of hours of </w:t>
      </w:r>
      <w:proofErr w:type="gramStart"/>
      <w:r w:rsidRPr="00B37F47">
        <w:rPr>
          <w:rFonts w:asciiTheme="minorHAnsi" w:eastAsia="Arial" w:hAnsiTheme="minorHAnsi"/>
          <w:sz w:val="20"/>
          <w:szCs w:val="20"/>
        </w:rPr>
        <w:t>employment;</w:t>
      </w:r>
      <w:proofErr w:type="gramEnd"/>
    </w:p>
    <w:p w14:paraId="3F3136CF" w14:textId="01B260D6" w:rsidR="00820883" w:rsidRPr="00B37F47" w:rsidRDefault="00820883" w:rsidP="00820883">
      <w:pPr>
        <w:pStyle w:val="ListParagraph"/>
        <w:widowControl/>
        <w:numPr>
          <w:ilvl w:val="0"/>
          <w:numId w:val="7"/>
        </w:numPr>
        <w:rPr>
          <w:rFonts w:asciiTheme="minorHAnsi" w:hAnsiTheme="minorHAnsi"/>
          <w:sz w:val="20"/>
          <w:szCs w:val="20"/>
        </w:rPr>
      </w:pPr>
      <w:r w:rsidRPr="00B37F47">
        <w:rPr>
          <w:rFonts w:asciiTheme="minorHAnsi" w:eastAsia="Arial" w:hAnsiTheme="minorHAnsi"/>
          <w:sz w:val="20"/>
          <w:szCs w:val="20"/>
        </w:rPr>
        <w:t>Death of the employee;</w:t>
      </w:r>
      <w:r w:rsidR="00054976">
        <w:rPr>
          <w:rFonts w:asciiTheme="minorHAnsi" w:eastAsia="Arial" w:hAnsiTheme="minorHAnsi"/>
          <w:sz w:val="20"/>
          <w:szCs w:val="20"/>
        </w:rPr>
        <w:t xml:space="preserve"> or</w:t>
      </w:r>
    </w:p>
    <w:p w14:paraId="36AE5BEE" w14:textId="77777777" w:rsidR="00820883" w:rsidRPr="00B37F47" w:rsidRDefault="00820883" w:rsidP="00820883">
      <w:pPr>
        <w:pStyle w:val="ListParagraph"/>
        <w:widowControl/>
        <w:numPr>
          <w:ilvl w:val="0"/>
          <w:numId w:val="7"/>
        </w:numPr>
        <w:rPr>
          <w:rFonts w:asciiTheme="minorHAnsi" w:hAnsiTheme="minorHAnsi"/>
          <w:sz w:val="20"/>
          <w:szCs w:val="20"/>
        </w:rPr>
      </w:pPr>
      <w:r w:rsidRPr="00B37F47">
        <w:rPr>
          <w:rFonts w:asciiTheme="minorHAnsi" w:eastAsia="Arial" w:hAnsiTheme="minorHAnsi"/>
          <w:sz w:val="20"/>
          <w:szCs w:val="20"/>
        </w:rPr>
        <w:t>The employee's becoming entitled to Medicare benefits (under Part A, Part B, or both).</w:t>
      </w:r>
    </w:p>
    <w:p w14:paraId="5A099027" w14:textId="77777777" w:rsidR="00820883" w:rsidRPr="00B37F47" w:rsidRDefault="00820883" w:rsidP="00820883">
      <w:pPr>
        <w:widowControl/>
        <w:rPr>
          <w:rFonts w:asciiTheme="minorHAnsi" w:hAnsiTheme="minorHAnsi"/>
          <w:sz w:val="20"/>
          <w:szCs w:val="20"/>
        </w:rPr>
      </w:pPr>
    </w:p>
    <w:p w14:paraId="3BEC0814" w14:textId="5A2F92C3"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 xml:space="preserve">For all other qualifying events (divorce or legal separation of the employee and spouse or a dependent child's losing eligibility for coverage as a dependent child), you must notify the Plan Administrator within 60 days after the qualifying event occurs.  You must provide this notice to: </w:t>
      </w:r>
      <w:r w:rsidR="00054976">
        <w:rPr>
          <w:rFonts w:asciiTheme="minorHAnsi" w:eastAsia="Arial" w:hAnsiTheme="minorHAnsi"/>
          <w:b/>
          <w:sz w:val="20"/>
          <w:szCs w:val="20"/>
        </w:rPr>
        <w:t>Dawn Twombly, VP Human Resources.</w:t>
      </w:r>
    </w:p>
    <w:p w14:paraId="68FEADEC" w14:textId="77777777" w:rsidR="00820883" w:rsidRPr="00B37F47" w:rsidRDefault="00820883" w:rsidP="00820883">
      <w:pPr>
        <w:widowControl/>
        <w:rPr>
          <w:rFonts w:asciiTheme="minorHAnsi" w:hAnsiTheme="minorHAnsi"/>
          <w:sz w:val="20"/>
          <w:szCs w:val="20"/>
        </w:rPr>
      </w:pPr>
    </w:p>
    <w:p w14:paraId="0D631B97"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How is COBRA continuation coverage provided?</w:t>
      </w:r>
    </w:p>
    <w:p w14:paraId="2E263611" w14:textId="77777777" w:rsidR="00820883" w:rsidRPr="00B37F47" w:rsidRDefault="00820883" w:rsidP="00820883">
      <w:pPr>
        <w:widowControl/>
        <w:rPr>
          <w:rFonts w:asciiTheme="minorHAnsi" w:hAnsiTheme="minorHAnsi"/>
          <w:b/>
          <w:sz w:val="20"/>
          <w:szCs w:val="20"/>
        </w:rPr>
      </w:pPr>
    </w:p>
    <w:p w14:paraId="0AF4E539"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w:t>
      </w:r>
    </w:p>
    <w:p w14:paraId="700A7446" w14:textId="77777777" w:rsidR="00820883" w:rsidRPr="00B37F47" w:rsidRDefault="00820883" w:rsidP="00820883">
      <w:pPr>
        <w:widowControl/>
        <w:rPr>
          <w:rFonts w:asciiTheme="minorHAnsi" w:hAnsiTheme="minorHAnsi"/>
          <w:sz w:val="20"/>
          <w:szCs w:val="20"/>
        </w:rPr>
      </w:pPr>
    </w:p>
    <w:p w14:paraId="5C1BA6F3"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COBRA continuation coverage is a temporary continuation of coverage that generally lasts for 18 months due to employment termination or reduction of hours of work.  Certain qualifying events, or a second qualifying event during the initial period of coverage, may permit a beneficiary to receive a maximum of 36 months of coverage.</w:t>
      </w:r>
    </w:p>
    <w:p w14:paraId="2BE0AC7E" w14:textId="77777777" w:rsidR="00820883" w:rsidRPr="00B37F47" w:rsidRDefault="00820883" w:rsidP="00820883">
      <w:pPr>
        <w:widowControl/>
        <w:rPr>
          <w:rFonts w:asciiTheme="minorHAnsi" w:hAnsiTheme="minorHAnsi"/>
          <w:sz w:val="20"/>
          <w:szCs w:val="20"/>
        </w:rPr>
      </w:pPr>
    </w:p>
    <w:p w14:paraId="65462D0C"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There are also ways in which this 18-month period of COBRA continuation coverage can be extended:</w:t>
      </w:r>
    </w:p>
    <w:p w14:paraId="503B05F1" w14:textId="77777777" w:rsidR="00820883" w:rsidRPr="00B37F47" w:rsidRDefault="00820883" w:rsidP="00820883">
      <w:pPr>
        <w:widowControl/>
        <w:rPr>
          <w:rFonts w:asciiTheme="minorHAnsi" w:hAnsiTheme="minorHAnsi"/>
          <w:sz w:val="20"/>
          <w:szCs w:val="20"/>
        </w:rPr>
      </w:pPr>
    </w:p>
    <w:p w14:paraId="035FCD90"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Disability extension of 18-month period of COBRA continuation coverage</w:t>
      </w:r>
    </w:p>
    <w:p w14:paraId="0D5DCD14" w14:textId="77777777" w:rsidR="00820883" w:rsidRPr="00B37F47" w:rsidRDefault="00820883" w:rsidP="00820883">
      <w:pPr>
        <w:widowControl/>
        <w:rPr>
          <w:rFonts w:asciiTheme="minorHAnsi" w:hAnsiTheme="minorHAnsi"/>
          <w:b/>
          <w:sz w:val="20"/>
          <w:szCs w:val="20"/>
        </w:rPr>
      </w:pPr>
    </w:p>
    <w:p w14:paraId="629141D8" w14:textId="6E1E2345"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 xml:space="preserve">If you or anyone in your family covered under the Plan is determined by Social Security to be disabled and you notify the Plan Administrator in a timely fashion, you and your entire family may be entitled to get up to an additional 11 months of COBRA continuation coverage, for a maximum of 29 months.  The disability would have to have started at some time before the 60th day of COBRA continuation coverage and must last at least until the end of the 18-month period of COBRA continuation coverage.  </w:t>
      </w:r>
    </w:p>
    <w:p w14:paraId="7997E38A" w14:textId="77777777" w:rsidR="00820883" w:rsidRPr="00B37F47" w:rsidRDefault="00820883" w:rsidP="00820883">
      <w:pPr>
        <w:widowControl/>
        <w:rPr>
          <w:rFonts w:asciiTheme="minorHAnsi" w:hAnsiTheme="minorHAnsi"/>
          <w:sz w:val="20"/>
          <w:szCs w:val="20"/>
        </w:rPr>
      </w:pPr>
    </w:p>
    <w:p w14:paraId="530130CC"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Second qualifying event extension of 18-month period of continuation coverage</w:t>
      </w:r>
    </w:p>
    <w:p w14:paraId="6FB9F220" w14:textId="77777777" w:rsidR="00820883" w:rsidRPr="00B37F47" w:rsidRDefault="00820883" w:rsidP="00820883">
      <w:pPr>
        <w:widowControl/>
        <w:rPr>
          <w:rFonts w:asciiTheme="minorHAnsi" w:hAnsiTheme="minorHAnsi"/>
          <w:b/>
          <w:sz w:val="20"/>
          <w:szCs w:val="20"/>
        </w:rPr>
      </w:pPr>
    </w:p>
    <w:p w14:paraId="4B8AA4AB"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 xml:space="preserve">If your family experiences another qualifying event during the 18 months of COBRA continuation coverage, the spouse and dependent children in your family can get up to 18 additional months of COBRA continuation </w:t>
      </w:r>
      <w:r w:rsidRPr="00B37F47">
        <w:rPr>
          <w:rFonts w:asciiTheme="minorHAnsi" w:eastAsia="Arial" w:hAnsiTheme="minorHAnsi"/>
          <w:sz w:val="20"/>
          <w:szCs w:val="20"/>
        </w:rPr>
        <w:lastRenderedPageBreak/>
        <w:t>coverage, for a maximum of 36 months, if the Plan is properly notified about the second qualifying event.  This extension may be available to the spouse and any dependent children getting COBRA continuation coverage if the employee or former employee dies; becomes entitled to Medicare benefits (under Part A, Part B, or both); gets divorced or legally separated; or if the dependent child stops being eligible under the Plan as a dependent child.  This extension is only available if the second qualifying event would have caused the spouse or dependent child to lose coverage under the Plan had the first qualifying event not occurred.</w:t>
      </w:r>
    </w:p>
    <w:p w14:paraId="20DC1575" w14:textId="77777777" w:rsidR="00820883" w:rsidRPr="00B37F47" w:rsidRDefault="00820883" w:rsidP="00820883">
      <w:pPr>
        <w:widowControl/>
        <w:rPr>
          <w:rFonts w:asciiTheme="minorHAnsi" w:hAnsiTheme="minorHAnsi"/>
          <w:sz w:val="20"/>
          <w:szCs w:val="20"/>
        </w:rPr>
      </w:pPr>
    </w:p>
    <w:p w14:paraId="1E7BAC65" w14:textId="77777777" w:rsidR="00820883" w:rsidRPr="00373364" w:rsidRDefault="00820883" w:rsidP="00820883">
      <w:pPr>
        <w:widowControl/>
        <w:rPr>
          <w:rFonts w:asciiTheme="minorHAnsi" w:eastAsia="Arial" w:hAnsiTheme="minorHAnsi"/>
          <w:b/>
          <w:sz w:val="20"/>
          <w:szCs w:val="20"/>
        </w:rPr>
      </w:pPr>
      <w:bookmarkStart w:id="9" w:name="bookmark4"/>
      <w:r w:rsidRPr="00373364">
        <w:rPr>
          <w:rFonts w:asciiTheme="minorHAnsi" w:eastAsia="Arial" w:hAnsiTheme="minorHAnsi"/>
          <w:b/>
          <w:sz w:val="20"/>
          <w:szCs w:val="20"/>
        </w:rPr>
        <w:t>Can I enroll in Medicare instead of COBRA continuation coverage after my group health plan coverage ends?</w:t>
      </w:r>
    </w:p>
    <w:p w14:paraId="099154B8" w14:textId="77777777" w:rsidR="00820883" w:rsidRPr="00373364" w:rsidRDefault="00820883" w:rsidP="00820883">
      <w:pPr>
        <w:widowControl/>
        <w:rPr>
          <w:rFonts w:asciiTheme="minorHAnsi" w:eastAsia="Arial" w:hAnsiTheme="minorHAnsi"/>
          <w:b/>
          <w:sz w:val="20"/>
          <w:szCs w:val="20"/>
        </w:rPr>
      </w:pPr>
    </w:p>
    <w:p w14:paraId="276BC8E6" w14:textId="41481E45"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In general, if you don’t enroll in Medicare Part A or B when you are first eligible because you are still employed, after the Medicare initial enrollment period, you have an 8-month special enrollment period</w:t>
      </w:r>
      <w:r w:rsidR="00A810C6">
        <w:rPr>
          <w:rStyle w:val="FootnoteReference"/>
          <w:rFonts w:asciiTheme="minorHAnsi" w:eastAsia="Arial" w:hAnsiTheme="minorHAnsi"/>
          <w:bCs/>
          <w:sz w:val="20"/>
          <w:szCs w:val="20"/>
        </w:rPr>
        <w:footnoteReference w:id="5"/>
      </w:r>
      <w:r w:rsidRPr="00373364">
        <w:rPr>
          <w:rFonts w:asciiTheme="minorHAnsi" w:eastAsia="Arial" w:hAnsiTheme="minorHAnsi"/>
          <w:bCs/>
          <w:sz w:val="20"/>
          <w:szCs w:val="20"/>
        </w:rPr>
        <w:t xml:space="preserve">  to sign up for Medicare Part A or B, beginning on the earlier of</w:t>
      </w:r>
    </w:p>
    <w:p w14:paraId="6D06DFEA"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w:t>
      </w:r>
      <w:r w:rsidRPr="00373364">
        <w:rPr>
          <w:rFonts w:asciiTheme="minorHAnsi" w:eastAsia="Arial" w:hAnsiTheme="minorHAnsi"/>
          <w:bCs/>
          <w:sz w:val="20"/>
          <w:szCs w:val="20"/>
        </w:rPr>
        <w:tab/>
        <w:t>The month after your employment ends; or</w:t>
      </w:r>
    </w:p>
    <w:p w14:paraId="3BC91556"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w:t>
      </w:r>
      <w:r w:rsidRPr="00373364">
        <w:rPr>
          <w:rFonts w:asciiTheme="minorHAnsi" w:eastAsia="Arial" w:hAnsiTheme="minorHAnsi"/>
          <w:bCs/>
          <w:sz w:val="20"/>
          <w:szCs w:val="20"/>
        </w:rPr>
        <w:tab/>
        <w:t>The month after group health plan coverage based on current employment ends.</w:t>
      </w:r>
    </w:p>
    <w:p w14:paraId="2C444B80" w14:textId="77777777" w:rsidR="00820883" w:rsidRPr="00373364" w:rsidRDefault="00820883" w:rsidP="00820883">
      <w:pPr>
        <w:widowControl/>
        <w:rPr>
          <w:rFonts w:asciiTheme="minorHAnsi" w:eastAsia="Arial" w:hAnsiTheme="minorHAnsi"/>
          <w:bCs/>
          <w:sz w:val="20"/>
          <w:szCs w:val="20"/>
        </w:rPr>
      </w:pPr>
    </w:p>
    <w:p w14:paraId="53113D5F"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If you don’t enroll in Medicare and elect COBRA continuation coverage instead, you may have to pay a Part B late enrollment penalty and you may have a gap in coverage if you decide you want Part B later.  If you elect COBRA continuation coverage and later enroll in Medicare Part A or B before the COBRA continuation coverage ends, the Plan may terminate your continuation coverage.  However, if Medicare Part A or B is effective on or before the date of the COBRA election, COBRA coverage may not be discontinued on account of Medicare entitlement, even if you enroll in the other part of Medicare after the date of the election of COBRA coverage.</w:t>
      </w:r>
    </w:p>
    <w:p w14:paraId="576C577A" w14:textId="77777777" w:rsidR="00820883" w:rsidRPr="00373364" w:rsidRDefault="00820883" w:rsidP="00820883">
      <w:pPr>
        <w:widowControl/>
        <w:rPr>
          <w:rFonts w:asciiTheme="minorHAnsi" w:eastAsia="Arial" w:hAnsiTheme="minorHAnsi"/>
          <w:bCs/>
          <w:sz w:val="20"/>
          <w:szCs w:val="20"/>
        </w:rPr>
      </w:pPr>
    </w:p>
    <w:p w14:paraId="7264C7B9"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If you are enrolled in both COBRA continuation coverage and Medicare, Medicare will generally pay first (primary payer</w:t>
      </w:r>
      <w:proofErr w:type="gramStart"/>
      <w:r w:rsidRPr="00373364">
        <w:rPr>
          <w:rFonts w:asciiTheme="minorHAnsi" w:eastAsia="Arial" w:hAnsiTheme="minorHAnsi"/>
          <w:bCs/>
          <w:sz w:val="20"/>
          <w:szCs w:val="20"/>
        </w:rPr>
        <w:t>)</w:t>
      </w:r>
      <w:proofErr w:type="gramEnd"/>
      <w:r w:rsidRPr="00373364">
        <w:rPr>
          <w:rFonts w:asciiTheme="minorHAnsi" w:eastAsia="Arial" w:hAnsiTheme="minorHAnsi"/>
          <w:bCs/>
          <w:sz w:val="20"/>
          <w:szCs w:val="20"/>
        </w:rPr>
        <w:t xml:space="preserve"> and COBRA continuation coverage will pay second.  Certain plans may pay as if secondary to Medicare, even if you are not enrolled in Medicare.</w:t>
      </w:r>
    </w:p>
    <w:p w14:paraId="1F4EED55" w14:textId="77777777" w:rsidR="00820883" w:rsidRPr="00373364" w:rsidRDefault="00820883" w:rsidP="00820883">
      <w:pPr>
        <w:widowControl/>
        <w:rPr>
          <w:rFonts w:asciiTheme="minorHAnsi" w:eastAsia="Arial" w:hAnsiTheme="minorHAnsi"/>
          <w:bCs/>
          <w:sz w:val="20"/>
          <w:szCs w:val="20"/>
        </w:rPr>
      </w:pPr>
    </w:p>
    <w:p w14:paraId="31F3A9BA" w14:textId="495FF6CF"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 xml:space="preserve">For more information visit </w:t>
      </w:r>
      <w:hyperlink r:id="rId16" w:history="1">
        <w:r w:rsidRPr="00A810C6">
          <w:rPr>
            <w:rStyle w:val="Hyperlink"/>
            <w:rFonts w:asciiTheme="minorHAnsi" w:eastAsia="Arial" w:hAnsiTheme="minorHAnsi"/>
            <w:bCs/>
            <w:sz w:val="20"/>
            <w:szCs w:val="20"/>
          </w:rPr>
          <w:t>https://www.medicare.gov/medicare-and-you</w:t>
        </w:r>
      </w:hyperlink>
      <w:r w:rsidRPr="00373364">
        <w:rPr>
          <w:rFonts w:asciiTheme="minorHAnsi" w:eastAsia="Arial" w:hAnsiTheme="minorHAnsi"/>
          <w:bCs/>
          <w:sz w:val="20"/>
          <w:szCs w:val="20"/>
        </w:rPr>
        <w:t>.</w:t>
      </w:r>
      <w:bookmarkEnd w:id="9"/>
    </w:p>
    <w:p w14:paraId="6BC301DC" w14:textId="77777777" w:rsidR="00820883" w:rsidRPr="00B37F47" w:rsidRDefault="00820883" w:rsidP="00820883">
      <w:pPr>
        <w:widowControl/>
        <w:rPr>
          <w:rFonts w:asciiTheme="minorHAnsi" w:hAnsiTheme="minorHAnsi"/>
          <w:b/>
          <w:sz w:val="20"/>
          <w:szCs w:val="20"/>
        </w:rPr>
      </w:pPr>
    </w:p>
    <w:p w14:paraId="332B4517" w14:textId="77777777" w:rsidR="00820883" w:rsidRPr="00373364" w:rsidRDefault="00820883" w:rsidP="00820883">
      <w:pPr>
        <w:widowControl/>
        <w:rPr>
          <w:rFonts w:asciiTheme="minorHAnsi" w:eastAsia="Arial" w:hAnsiTheme="minorHAnsi"/>
          <w:b/>
          <w:bCs/>
          <w:sz w:val="20"/>
          <w:szCs w:val="20"/>
        </w:rPr>
      </w:pPr>
      <w:r w:rsidRPr="00373364">
        <w:rPr>
          <w:rFonts w:asciiTheme="minorHAnsi" w:eastAsia="Arial" w:hAnsiTheme="minorHAnsi"/>
          <w:b/>
          <w:bCs/>
          <w:sz w:val="20"/>
          <w:szCs w:val="20"/>
        </w:rPr>
        <w:t>If you have questions</w:t>
      </w:r>
    </w:p>
    <w:p w14:paraId="1E065A0D" w14:textId="77777777" w:rsidR="00820883" w:rsidRDefault="00820883" w:rsidP="00820883">
      <w:pPr>
        <w:widowControl/>
        <w:rPr>
          <w:rFonts w:asciiTheme="minorHAnsi" w:eastAsia="Arial" w:hAnsiTheme="minorHAnsi"/>
          <w:sz w:val="20"/>
          <w:szCs w:val="20"/>
        </w:rPr>
      </w:pPr>
    </w:p>
    <w:p w14:paraId="74B95E44" w14:textId="77777777" w:rsidR="00820883" w:rsidRPr="00B37F47" w:rsidRDefault="00820883" w:rsidP="00820883">
      <w:pPr>
        <w:widowControl/>
        <w:rPr>
          <w:rFonts w:asciiTheme="minorHAnsi" w:hAnsiTheme="minorHAnsi"/>
          <w:sz w:val="20"/>
          <w:szCs w:val="20"/>
        </w:rPr>
      </w:pPr>
      <w:r w:rsidRPr="00B37F47">
        <w:rPr>
          <w:rFonts w:asciiTheme="minorHAnsi" w:eastAsia="Arial" w:hAnsiTheme="minorHAnsi"/>
          <w:sz w:val="20"/>
          <w:szCs w:val="20"/>
        </w:rPr>
        <w:t xml:space="preserve">Questions concerning your Plan or your COBRA continuation coverage rights should be addressed to the contact or contacts identified below.  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w:t>
      </w:r>
      <w:hyperlink r:id="rId17" w:history="1">
        <w:r w:rsidRPr="00B37F47">
          <w:rPr>
            <w:rStyle w:val="Hyperlink"/>
            <w:rFonts w:asciiTheme="minorHAnsi" w:eastAsia="Arial" w:hAnsiTheme="minorHAnsi"/>
            <w:sz w:val="20"/>
            <w:szCs w:val="20"/>
          </w:rPr>
          <w:t>www.dol.gov/ebsa</w:t>
        </w:r>
      </w:hyperlink>
      <w:r w:rsidRPr="00B37F47">
        <w:rPr>
          <w:rFonts w:asciiTheme="minorHAnsi" w:eastAsia="Arial" w:hAnsiTheme="minorHAnsi"/>
          <w:sz w:val="20"/>
          <w:szCs w:val="20"/>
        </w:rPr>
        <w:t>.  (Addresses and phone numbers of Regional and District EBSA Offices are available through EBSA's website.) For more information about the Marketplace, visit</w:t>
      </w:r>
      <w:hyperlink r:id="rId18" w:history="1">
        <w:r w:rsidRPr="00B37F47">
          <w:rPr>
            <w:rStyle w:val="Hyperlink"/>
            <w:rFonts w:asciiTheme="minorHAnsi" w:eastAsia="Arial" w:hAnsiTheme="minorHAnsi"/>
            <w:sz w:val="20"/>
            <w:szCs w:val="20"/>
          </w:rPr>
          <w:t xml:space="preserve"> www.HealthCare.eov.</w:t>
        </w:r>
      </w:hyperlink>
    </w:p>
    <w:p w14:paraId="066243BA" w14:textId="77777777" w:rsidR="00820883" w:rsidRPr="00B37F47" w:rsidRDefault="00820883" w:rsidP="00820883">
      <w:pPr>
        <w:widowControl/>
        <w:rPr>
          <w:rFonts w:asciiTheme="minorHAnsi" w:hAnsiTheme="minorHAnsi"/>
          <w:sz w:val="20"/>
          <w:szCs w:val="20"/>
        </w:rPr>
      </w:pPr>
    </w:p>
    <w:p w14:paraId="0BE50CE5" w14:textId="77777777" w:rsidR="00820883" w:rsidRPr="00B37F47" w:rsidRDefault="00820883" w:rsidP="00820883">
      <w:pPr>
        <w:widowControl/>
        <w:rPr>
          <w:rFonts w:asciiTheme="minorHAnsi" w:eastAsia="Arial" w:hAnsiTheme="minorHAnsi"/>
          <w:b/>
          <w:sz w:val="20"/>
          <w:szCs w:val="20"/>
        </w:rPr>
      </w:pPr>
      <w:bookmarkStart w:id="10" w:name="bookmark5"/>
      <w:r w:rsidRPr="00B37F47">
        <w:rPr>
          <w:rFonts w:asciiTheme="minorHAnsi" w:eastAsia="Arial" w:hAnsiTheme="minorHAnsi"/>
          <w:b/>
          <w:sz w:val="20"/>
          <w:szCs w:val="20"/>
        </w:rPr>
        <w:t>Keep your Plan informed of address changes</w:t>
      </w:r>
      <w:bookmarkEnd w:id="10"/>
    </w:p>
    <w:p w14:paraId="6D2C641D" w14:textId="77777777" w:rsidR="00820883" w:rsidRPr="00B37F47" w:rsidRDefault="00820883" w:rsidP="00820883">
      <w:pPr>
        <w:widowControl/>
        <w:rPr>
          <w:rFonts w:asciiTheme="minorHAnsi" w:hAnsiTheme="minorHAnsi"/>
          <w:b/>
          <w:sz w:val="20"/>
          <w:szCs w:val="20"/>
        </w:rPr>
      </w:pPr>
    </w:p>
    <w:p w14:paraId="5B09A2D6"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To protect your family's rights, let the Plan Administrator know about any changes in the addresses of family members.  You should also keep a copy, for your records, of any notices you send to the Plan Administrator.</w:t>
      </w:r>
    </w:p>
    <w:p w14:paraId="1BB8D578" w14:textId="77777777" w:rsidR="00820883" w:rsidRPr="00B37F47" w:rsidRDefault="00820883" w:rsidP="00820883">
      <w:pPr>
        <w:widowControl/>
        <w:rPr>
          <w:rFonts w:asciiTheme="minorHAnsi" w:hAnsiTheme="minorHAnsi"/>
          <w:sz w:val="20"/>
          <w:szCs w:val="20"/>
        </w:rPr>
      </w:pPr>
    </w:p>
    <w:p w14:paraId="1CE21B63" w14:textId="77777777" w:rsidR="00820883" w:rsidRPr="00B37F47" w:rsidRDefault="00820883" w:rsidP="00820883">
      <w:pPr>
        <w:widowControl/>
        <w:rPr>
          <w:rFonts w:asciiTheme="minorHAnsi" w:eastAsia="Arial" w:hAnsiTheme="minorHAnsi"/>
          <w:b/>
          <w:sz w:val="20"/>
          <w:szCs w:val="20"/>
        </w:rPr>
      </w:pPr>
      <w:bookmarkStart w:id="11" w:name="bookmark6"/>
      <w:r w:rsidRPr="00B37F47">
        <w:rPr>
          <w:rFonts w:asciiTheme="minorHAnsi" w:eastAsia="Arial" w:hAnsiTheme="minorHAnsi"/>
          <w:b/>
          <w:sz w:val="20"/>
          <w:szCs w:val="20"/>
        </w:rPr>
        <w:t>Plan contact information</w:t>
      </w:r>
      <w:bookmarkEnd w:id="11"/>
    </w:p>
    <w:p w14:paraId="09333B7C" w14:textId="77777777" w:rsidR="00054976" w:rsidRDefault="00054976" w:rsidP="00054976">
      <w:pPr>
        <w:widowControl/>
        <w:rPr>
          <w:rFonts w:asciiTheme="minorHAnsi" w:eastAsia="Arial" w:hAnsiTheme="minorHAnsi"/>
          <w:sz w:val="20"/>
          <w:szCs w:val="20"/>
        </w:rPr>
      </w:pPr>
      <w:r>
        <w:rPr>
          <w:rFonts w:asciiTheme="minorHAnsi" w:eastAsia="Arial" w:hAnsiTheme="minorHAnsi"/>
          <w:sz w:val="20"/>
          <w:szCs w:val="20"/>
        </w:rPr>
        <w:t>Dawn Twombly</w:t>
      </w:r>
    </w:p>
    <w:p w14:paraId="0D7DCC35" w14:textId="77777777" w:rsidR="00054976" w:rsidRDefault="00054976" w:rsidP="00054976">
      <w:pPr>
        <w:widowControl/>
        <w:rPr>
          <w:rFonts w:asciiTheme="minorHAnsi" w:eastAsia="Arial" w:hAnsiTheme="minorHAnsi"/>
          <w:sz w:val="20"/>
          <w:szCs w:val="20"/>
        </w:rPr>
      </w:pPr>
      <w:r>
        <w:rPr>
          <w:rFonts w:asciiTheme="minorHAnsi" w:eastAsia="Arial" w:hAnsiTheme="minorHAnsi"/>
          <w:sz w:val="20"/>
          <w:szCs w:val="20"/>
        </w:rPr>
        <w:t>VP, HR</w:t>
      </w:r>
    </w:p>
    <w:p w14:paraId="2E0FBDA9" w14:textId="77777777" w:rsidR="00054976" w:rsidRDefault="00054976" w:rsidP="00054976">
      <w:pPr>
        <w:widowControl/>
        <w:rPr>
          <w:rFonts w:asciiTheme="minorHAnsi" w:eastAsia="Arial" w:hAnsiTheme="minorHAnsi"/>
          <w:sz w:val="20"/>
          <w:szCs w:val="20"/>
        </w:rPr>
      </w:pPr>
      <w:r>
        <w:rPr>
          <w:rFonts w:asciiTheme="minorHAnsi" w:eastAsia="Arial" w:hAnsiTheme="minorHAnsi"/>
          <w:sz w:val="20"/>
          <w:szCs w:val="20"/>
        </w:rPr>
        <w:t>Salem Co-operative Bank</w:t>
      </w:r>
    </w:p>
    <w:p w14:paraId="2CEBBCE9" w14:textId="77777777" w:rsidR="00054976" w:rsidRDefault="00054976" w:rsidP="00054976">
      <w:pPr>
        <w:widowControl/>
        <w:rPr>
          <w:rFonts w:asciiTheme="minorHAnsi" w:eastAsia="Arial" w:hAnsiTheme="minorHAnsi"/>
          <w:sz w:val="20"/>
          <w:szCs w:val="20"/>
        </w:rPr>
      </w:pPr>
      <w:r>
        <w:rPr>
          <w:rFonts w:asciiTheme="minorHAnsi" w:eastAsia="Arial" w:hAnsiTheme="minorHAnsi"/>
          <w:sz w:val="20"/>
          <w:szCs w:val="20"/>
        </w:rPr>
        <w:t>3 So. Broadway</w:t>
      </w:r>
    </w:p>
    <w:p w14:paraId="6ABAF92E" w14:textId="77777777" w:rsidR="00054976" w:rsidRDefault="00054976" w:rsidP="00054976">
      <w:pPr>
        <w:widowControl/>
        <w:rPr>
          <w:rFonts w:asciiTheme="minorHAnsi" w:eastAsia="Arial" w:hAnsiTheme="minorHAnsi"/>
          <w:sz w:val="20"/>
          <w:szCs w:val="20"/>
        </w:rPr>
      </w:pPr>
      <w:r>
        <w:rPr>
          <w:rFonts w:asciiTheme="minorHAnsi" w:eastAsia="Arial" w:hAnsiTheme="minorHAnsi"/>
          <w:sz w:val="20"/>
          <w:szCs w:val="20"/>
        </w:rPr>
        <w:t>Salem, NH 03079</w:t>
      </w:r>
    </w:p>
    <w:p w14:paraId="21F63EF1" w14:textId="77777777" w:rsidR="00054976" w:rsidRDefault="00054976" w:rsidP="00054976">
      <w:pPr>
        <w:widowControl/>
        <w:rPr>
          <w:rFonts w:asciiTheme="minorHAnsi" w:eastAsia="Arial" w:hAnsiTheme="minorHAnsi"/>
          <w:sz w:val="20"/>
          <w:szCs w:val="20"/>
        </w:rPr>
      </w:pPr>
      <w:r>
        <w:rPr>
          <w:rFonts w:asciiTheme="minorHAnsi" w:eastAsia="Arial" w:hAnsiTheme="minorHAnsi"/>
          <w:sz w:val="20"/>
          <w:szCs w:val="20"/>
        </w:rPr>
        <w:t>603-890-5670</w:t>
      </w:r>
    </w:p>
    <w:p w14:paraId="7ED9663C" w14:textId="77777777" w:rsidR="00054976" w:rsidRDefault="00054976" w:rsidP="00054976">
      <w:pPr>
        <w:widowControl/>
        <w:rPr>
          <w:rFonts w:asciiTheme="minorHAnsi" w:eastAsia="Arial" w:hAnsiTheme="minorHAnsi"/>
          <w:sz w:val="20"/>
          <w:szCs w:val="20"/>
        </w:rPr>
      </w:pPr>
      <w:r>
        <w:rPr>
          <w:rFonts w:asciiTheme="minorHAnsi" w:eastAsia="Arial" w:hAnsiTheme="minorHAnsi"/>
          <w:sz w:val="20"/>
          <w:szCs w:val="20"/>
        </w:rPr>
        <w:t>dtwombly@salemcoop.com</w:t>
      </w:r>
    </w:p>
    <w:p w14:paraId="1BAD0072" w14:textId="77777777" w:rsidR="005A1284" w:rsidRDefault="005A1284" w:rsidP="00527571">
      <w:pPr>
        <w:rPr>
          <w:rFonts w:asciiTheme="minorHAnsi" w:eastAsia="Arial" w:hAnsiTheme="minorHAnsi"/>
          <w:b/>
          <w:sz w:val="20"/>
          <w:szCs w:val="20"/>
          <w:lang w:val="es-ES"/>
        </w:rPr>
      </w:pPr>
    </w:p>
    <w:p w14:paraId="586557E2" w14:textId="56D72E70" w:rsidR="005A1284" w:rsidRDefault="005A1284" w:rsidP="00527571">
      <w:pPr>
        <w:rPr>
          <w:rFonts w:asciiTheme="minorHAnsi" w:eastAsia="Arial" w:hAnsiTheme="minorHAnsi"/>
          <w:b/>
          <w:sz w:val="20"/>
          <w:szCs w:val="20"/>
          <w:lang w:val="es-ES"/>
        </w:rPr>
      </w:pPr>
    </w:p>
    <w:p w14:paraId="181D60D9" w14:textId="27A10A10" w:rsidR="009E6D74" w:rsidRDefault="009E6D74" w:rsidP="00527571">
      <w:pPr>
        <w:rPr>
          <w:rFonts w:asciiTheme="minorHAnsi" w:eastAsia="Arial" w:hAnsiTheme="minorHAnsi"/>
          <w:b/>
          <w:sz w:val="20"/>
          <w:szCs w:val="20"/>
          <w:lang w:val="es-ES"/>
        </w:rPr>
      </w:pPr>
      <w:r>
        <w:rPr>
          <w:rFonts w:asciiTheme="minorHAnsi" w:eastAsia="Arial" w:hAnsiTheme="minorHAnsi"/>
          <w:b/>
          <w:sz w:val="20"/>
          <w:szCs w:val="20"/>
          <w:lang w:val="es-ES"/>
        </w:rPr>
        <w:br w:type="page"/>
      </w:r>
    </w:p>
    <w:p w14:paraId="25CE9B2C" w14:textId="6D56C3A7" w:rsidR="005A1284" w:rsidRPr="005A1284" w:rsidRDefault="005A1284" w:rsidP="009307F8">
      <w:pPr>
        <w:pStyle w:val="Heading1"/>
        <w:rPr>
          <w:rFonts w:eastAsia="Arial"/>
          <w:b w:val="0"/>
          <w:bCs w:val="0"/>
        </w:rPr>
      </w:pPr>
      <w:bookmarkStart w:id="12" w:name="_Hlk51597677"/>
      <w:r w:rsidRPr="005A1284">
        <w:rPr>
          <w:rFonts w:eastAsia="Arial"/>
        </w:rPr>
        <w:lastRenderedPageBreak/>
        <w:t>Premium Assistance Under Medicaid and the Children’s Health Insurance Program (CHIP)</w:t>
      </w:r>
      <w:bookmarkEnd w:id="12"/>
    </w:p>
    <w:p w14:paraId="5BB758E8" w14:textId="77777777" w:rsidR="007668E6" w:rsidRDefault="007668E6" w:rsidP="003C127E">
      <w:pPr>
        <w:widowControl/>
        <w:rPr>
          <w:rFonts w:asciiTheme="minorHAnsi" w:hAnsiTheme="minorHAnsi" w:cstheme="minorHAnsi"/>
          <w:color w:val="auto"/>
          <w:sz w:val="20"/>
          <w:szCs w:val="20"/>
        </w:rPr>
      </w:pPr>
    </w:p>
    <w:p w14:paraId="17A51EEB" w14:textId="77777777" w:rsidR="005C2B45" w:rsidRPr="005C2B45" w:rsidRDefault="005C2B45" w:rsidP="005C2B45">
      <w:pPr>
        <w:spacing w:after="240"/>
        <w:rPr>
          <w:rFonts w:asciiTheme="minorHAnsi" w:hAnsiTheme="minorHAnsi" w:cstheme="minorHAnsi"/>
          <w:sz w:val="22"/>
          <w:szCs w:val="22"/>
        </w:rPr>
      </w:pPr>
      <w:r w:rsidRPr="005C2B45">
        <w:rPr>
          <w:rFonts w:asciiTheme="minorHAnsi" w:hAnsiTheme="minorHAnsi" w:cstheme="minorHAnsi"/>
          <w:sz w:val="22"/>
          <w:szCs w:val="22"/>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w:t>
      </w:r>
      <w:proofErr w:type="gramStart"/>
      <w:r w:rsidRPr="005C2B45">
        <w:rPr>
          <w:rFonts w:asciiTheme="minorHAnsi" w:hAnsiTheme="minorHAnsi" w:cstheme="minorHAnsi"/>
          <w:sz w:val="22"/>
          <w:szCs w:val="22"/>
        </w:rPr>
        <w:t>programs</w:t>
      </w:r>
      <w:proofErr w:type="gramEnd"/>
      <w:r w:rsidRPr="005C2B45">
        <w:rPr>
          <w:rFonts w:asciiTheme="minorHAnsi" w:hAnsiTheme="minorHAnsi" w:cstheme="minorHAnsi"/>
          <w:sz w:val="22"/>
          <w:szCs w:val="22"/>
        </w:rPr>
        <w:t xml:space="preserve"> but you may be able to buy individual insurance coverage through the Health Insurance Marketplace.  For more information, visit </w:t>
      </w:r>
      <w:hyperlink r:id="rId19" w:history="1">
        <w:r w:rsidRPr="005C2B45">
          <w:rPr>
            <w:rFonts w:asciiTheme="minorHAnsi" w:hAnsiTheme="minorHAnsi" w:cstheme="minorHAnsi"/>
            <w:b/>
            <w:color w:val="4F009E"/>
            <w:sz w:val="22"/>
            <w:szCs w:val="22"/>
          </w:rPr>
          <w:t>www.healthcare.gov</w:t>
        </w:r>
      </w:hyperlink>
      <w:r w:rsidRPr="005C2B45">
        <w:rPr>
          <w:rFonts w:asciiTheme="minorHAnsi" w:hAnsiTheme="minorHAnsi" w:cstheme="minorHAnsi"/>
          <w:sz w:val="22"/>
          <w:szCs w:val="22"/>
        </w:rPr>
        <w:t>.</w:t>
      </w:r>
    </w:p>
    <w:p w14:paraId="349FEB4C" w14:textId="77777777" w:rsidR="005C2B45" w:rsidRPr="005C2B45" w:rsidRDefault="005C2B45" w:rsidP="005C2B45">
      <w:pPr>
        <w:spacing w:after="240"/>
        <w:rPr>
          <w:rFonts w:asciiTheme="minorHAnsi" w:hAnsiTheme="minorHAnsi" w:cstheme="minorHAnsi"/>
          <w:sz w:val="22"/>
          <w:szCs w:val="22"/>
        </w:rPr>
      </w:pPr>
      <w:r w:rsidRPr="005C2B45">
        <w:rPr>
          <w:rFonts w:asciiTheme="minorHAnsi" w:hAnsiTheme="minorHAnsi" w:cstheme="minorHAnsi"/>
          <w:sz w:val="22"/>
          <w:szCs w:val="22"/>
        </w:rPr>
        <w:t>If you or your dependents are already enrolled in Medicaid or CHIP and you live in a State listed below, contact your State Medicaid or CHIP office to find out if premium assistance is available.</w:t>
      </w:r>
    </w:p>
    <w:p w14:paraId="761298D9" w14:textId="77777777" w:rsidR="005C2B45" w:rsidRPr="005C2B45" w:rsidRDefault="005C2B45" w:rsidP="005C2B45">
      <w:pPr>
        <w:spacing w:after="240"/>
        <w:rPr>
          <w:rFonts w:asciiTheme="minorHAnsi" w:hAnsiTheme="minorHAnsi" w:cstheme="minorHAnsi"/>
          <w:sz w:val="22"/>
          <w:szCs w:val="22"/>
        </w:rPr>
      </w:pPr>
      <w:r w:rsidRPr="005C2B45">
        <w:rPr>
          <w:rFonts w:asciiTheme="minorHAnsi" w:hAnsiTheme="minorHAnsi" w:cstheme="minorHAnsi"/>
          <w:sz w:val="22"/>
          <w:szCs w:val="22"/>
        </w:rPr>
        <w:t xml:space="preserve">If you or your dependents are NOT currently enrolled in Medicaid or CHIP, and you think you or any of your dependents might be eligible for either of these programs, contact your State Medicaid or CHIP office or dial </w:t>
      </w:r>
      <w:r w:rsidRPr="005C2B45">
        <w:rPr>
          <w:rFonts w:asciiTheme="minorHAnsi" w:hAnsiTheme="minorHAnsi" w:cstheme="minorHAnsi"/>
          <w:b/>
          <w:color w:val="4F009E"/>
          <w:sz w:val="22"/>
          <w:szCs w:val="22"/>
        </w:rPr>
        <w:t>1-877-KIDS NOW</w:t>
      </w:r>
      <w:r w:rsidRPr="005C2B45">
        <w:rPr>
          <w:rFonts w:asciiTheme="minorHAnsi" w:hAnsiTheme="minorHAnsi" w:cstheme="minorHAnsi"/>
          <w:sz w:val="22"/>
          <w:szCs w:val="22"/>
        </w:rPr>
        <w:t xml:space="preserve"> or </w:t>
      </w:r>
      <w:hyperlink r:id="rId20" w:history="1">
        <w:r w:rsidRPr="005C2B45">
          <w:rPr>
            <w:rFonts w:asciiTheme="minorHAnsi" w:hAnsiTheme="minorHAnsi" w:cstheme="minorHAnsi"/>
            <w:b/>
            <w:color w:val="4F009E"/>
            <w:sz w:val="22"/>
            <w:szCs w:val="22"/>
          </w:rPr>
          <w:t>www.insurekidsnow.gov</w:t>
        </w:r>
      </w:hyperlink>
      <w:r w:rsidRPr="005C2B45">
        <w:rPr>
          <w:rFonts w:asciiTheme="minorHAnsi" w:hAnsiTheme="minorHAnsi" w:cstheme="minorHAnsi"/>
          <w:sz w:val="22"/>
          <w:szCs w:val="22"/>
        </w:rPr>
        <w:t xml:space="preserve"> to find out how to apply.  If you qualify, ask your state if it has a program that might help you pay the premiums for an employer-sponsored plan.</w:t>
      </w:r>
    </w:p>
    <w:p w14:paraId="427EBFA8" w14:textId="77777777" w:rsidR="005C2B45" w:rsidRPr="005C2B45" w:rsidRDefault="005C2B45" w:rsidP="005C2B45">
      <w:pPr>
        <w:rPr>
          <w:rFonts w:asciiTheme="minorHAnsi" w:hAnsiTheme="minorHAnsi" w:cstheme="minorHAnsi"/>
          <w:sz w:val="22"/>
          <w:szCs w:val="22"/>
        </w:rPr>
      </w:pPr>
      <w:r w:rsidRPr="005C2B45">
        <w:rPr>
          <w:rFonts w:asciiTheme="minorHAnsi" w:hAnsiTheme="minorHAnsi" w:cstheme="minorHAnsi"/>
          <w:sz w:val="22"/>
          <w:szCs w:val="22"/>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5C2B45">
        <w:rPr>
          <w:rFonts w:asciiTheme="minorHAnsi" w:hAnsiTheme="minorHAnsi" w:cstheme="minorHAnsi"/>
          <w:b/>
          <w:sz w:val="22"/>
          <w:szCs w:val="22"/>
        </w:rPr>
        <w:t>you must request coverage within 60 days of being determined eligible for premium assistance</w:t>
      </w:r>
      <w:r w:rsidRPr="005C2B45">
        <w:rPr>
          <w:rFonts w:asciiTheme="minorHAnsi" w:hAnsiTheme="minorHAnsi" w:cstheme="minorHAnsi"/>
          <w:sz w:val="22"/>
          <w:szCs w:val="22"/>
        </w:rPr>
        <w:t xml:space="preserve">.  If you have questions about enrolling in your employer plan, contact the Department of Labor at </w:t>
      </w:r>
      <w:hyperlink r:id="rId21" w:history="1">
        <w:r w:rsidRPr="005C2B45">
          <w:rPr>
            <w:rFonts w:asciiTheme="minorHAnsi" w:hAnsiTheme="minorHAnsi" w:cstheme="minorHAnsi"/>
            <w:b/>
            <w:color w:val="4F009E"/>
            <w:sz w:val="22"/>
            <w:szCs w:val="22"/>
          </w:rPr>
          <w:t>www.askebsa.dol.gov</w:t>
        </w:r>
      </w:hyperlink>
      <w:r w:rsidRPr="005C2B45">
        <w:rPr>
          <w:rFonts w:asciiTheme="minorHAnsi" w:hAnsiTheme="minorHAnsi" w:cstheme="minorHAnsi"/>
          <w:sz w:val="22"/>
          <w:szCs w:val="22"/>
        </w:rPr>
        <w:t xml:space="preserve"> or call </w:t>
      </w:r>
      <w:r w:rsidRPr="005C2B45">
        <w:rPr>
          <w:rFonts w:asciiTheme="minorHAnsi" w:hAnsiTheme="minorHAnsi" w:cstheme="minorHAnsi"/>
          <w:b/>
          <w:color w:val="4F009E"/>
          <w:sz w:val="22"/>
          <w:szCs w:val="22"/>
        </w:rPr>
        <w:t>1-866-444-EBSA</w:t>
      </w:r>
      <w:r w:rsidRPr="005C2B45">
        <w:rPr>
          <w:rFonts w:asciiTheme="minorHAnsi" w:hAnsiTheme="minorHAnsi" w:cstheme="minorHAnsi"/>
          <w:sz w:val="22"/>
          <w:szCs w:val="22"/>
        </w:rPr>
        <w:t xml:space="preserve"> </w:t>
      </w:r>
      <w:r w:rsidRPr="005C2B45">
        <w:rPr>
          <w:rFonts w:asciiTheme="minorHAnsi" w:hAnsiTheme="minorHAnsi" w:cstheme="minorHAnsi"/>
          <w:b/>
          <w:color w:val="4F009E"/>
          <w:sz w:val="22"/>
          <w:szCs w:val="22"/>
        </w:rPr>
        <w:t>(3272)</w:t>
      </w:r>
      <w:r w:rsidRPr="005C2B45">
        <w:rPr>
          <w:rFonts w:asciiTheme="minorHAnsi" w:hAnsiTheme="minorHAnsi" w:cstheme="minorHAnsi"/>
          <w:sz w:val="22"/>
          <w:szCs w:val="22"/>
        </w:rPr>
        <w:t>.</w:t>
      </w:r>
    </w:p>
    <w:p w14:paraId="54D2EEEE" w14:textId="23E52D94" w:rsidR="007668E6" w:rsidRPr="003C127E" w:rsidRDefault="007668E6" w:rsidP="007668E6">
      <w:pPr>
        <w:widowControl/>
        <w:rPr>
          <w:rFonts w:asciiTheme="minorHAnsi" w:hAnsiTheme="minorHAnsi" w:cstheme="minorHAnsi"/>
          <w:color w:val="auto"/>
          <w:sz w:val="20"/>
          <w:szCs w:val="20"/>
        </w:rPr>
      </w:pPr>
      <w:r w:rsidRPr="003C127E">
        <w:rPr>
          <w:rFonts w:asciiTheme="minorHAnsi" w:hAnsiTheme="minorHAnsi" w:cstheme="minorHAnsi"/>
          <w:noProof/>
          <w:color w:val="auto"/>
          <w:sz w:val="20"/>
          <w:szCs w:val="20"/>
        </w:rPr>
        <mc:AlternateContent>
          <mc:Choice Requires="wps">
            <w:drawing>
              <wp:anchor distT="0" distB="0" distL="114300" distR="114300" simplePos="0" relativeHeight="251659264" behindDoc="0" locked="0" layoutInCell="1" allowOverlap="1" wp14:anchorId="0F90B398" wp14:editId="576B28DE">
                <wp:simplePos x="0" y="0"/>
                <wp:positionH relativeFrom="column">
                  <wp:posOffset>-556260</wp:posOffset>
                </wp:positionH>
                <wp:positionV relativeFrom="paragraph">
                  <wp:posOffset>104775</wp:posOffset>
                </wp:positionV>
                <wp:extent cx="6776085" cy="0"/>
                <wp:effectExtent l="5715" t="13970" r="9525" b="5080"/>
                <wp:wrapNone/>
                <wp:docPr id="166988756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BFD96B" id="_x0000_t32" coordsize="21600,21600" o:spt="32" o:oned="t" path="m,l21600,21600e" filled="f">
                <v:path arrowok="t" fillok="f" o:connecttype="none"/>
                <o:lock v:ext="edit" shapetype="t"/>
              </v:shapetype>
              <v:shape id="Straight Arrow Connector 3" o:spid="_x0000_s1026" type="#_x0000_t32" style="position:absolute;margin-left:-43.8pt;margin-top:8.25pt;width:53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"/>
            </w:pict>
          </mc:Fallback>
        </mc:AlternateContent>
      </w:r>
    </w:p>
    <w:p w14:paraId="2DDC4FA4" w14:textId="33F0D2FC" w:rsidR="005C2B45" w:rsidRPr="005C2B45" w:rsidRDefault="005C2B45" w:rsidP="005C2B45">
      <w:pPr>
        <w:spacing w:after="240"/>
        <w:rPr>
          <w:rFonts w:asciiTheme="minorHAnsi" w:hAnsiTheme="minorHAnsi" w:cstheme="minorHAnsi"/>
          <w:b/>
          <w:sz w:val="22"/>
          <w:szCs w:val="22"/>
        </w:rPr>
      </w:pPr>
      <w:r w:rsidRPr="005C2B45">
        <w:rPr>
          <w:rFonts w:asciiTheme="minorHAnsi" w:hAnsiTheme="minorHAnsi" w:cstheme="minorHAnsi"/>
          <w:b/>
          <w:sz w:val="22"/>
          <w:szCs w:val="22"/>
        </w:rPr>
        <w:t xml:space="preserve">If you live in one of the following states, you may be eligible for assistance paying your employer health plan premiums.  The following list of states is current as of July 31, </w:t>
      </w:r>
      <w:r w:rsidR="00C73CE9">
        <w:rPr>
          <w:rFonts w:asciiTheme="minorHAnsi" w:hAnsiTheme="minorHAnsi" w:cstheme="minorHAnsi"/>
          <w:b/>
          <w:sz w:val="22"/>
          <w:szCs w:val="22"/>
        </w:rPr>
        <w:t>2026</w:t>
      </w:r>
      <w:r w:rsidRPr="005C2B45">
        <w:rPr>
          <w:rFonts w:asciiTheme="minorHAnsi" w:hAnsiTheme="minorHAnsi" w:cstheme="minorHAnsi"/>
          <w:b/>
          <w:sz w:val="22"/>
          <w:szCs w:val="22"/>
        </w:rPr>
        <w:t>.  Contact your State for more information on eligibility –</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30" w:type="dxa"/>
        </w:tblCellMar>
        <w:tblLook w:val="01E0" w:firstRow="1" w:lastRow="1" w:firstColumn="1" w:lastColumn="1" w:noHBand="0" w:noVBand="0"/>
      </w:tblPr>
      <w:tblGrid>
        <w:gridCol w:w="5229"/>
        <w:gridCol w:w="5228"/>
      </w:tblGrid>
      <w:tr w:rsidR="007668E6" w:rsidRPr="007668E6" w14:paraId="228A141A" w14:textId="77777777" w:rsidTr="00CA1BC3">
        <w:trPr>
          <w:cantSplit/>
          <w:jc w:val="center"/>
        </w:trPr>
        <w:tc>
          <w:tcPr>
            <w:tcW w:w="5229" w:type="dxa"/>
            <w:shd w:val="clear" w:color="auto" w:fill="4F009E"/>
          </w:tcPr>
          <w:p w14:paraId="163E3B27" w14:textId="77777777" w:rsidR="007668E6" w:rsidRPr="007668E6" w:rsidRDefault="007668E6" w:rsidP="007668E6">
            <w:pPr>
              <w:widowControl/>
              <w:jc w:val="center"/>
              <w:rPr>
                <w:b/>
                <w:color w:val="auto"/>
              </w:rPr>
            </w:pPr>
            <w:r w:rsidRPr="007668E6">
              <w:rPr>
                <w:b/>
                <w:color w:val="auto"/>
              </w:rPr>
              <w:t>ALABAMA – Medicaid</w:t>
            </w:r>
          </w:p>
        </w:tc>
        <w:tc>
          <w:tcPr>
            <w:tcW w:w="5228" w:type="dxa"/>
            <w:shd w:val="clear" w:color="auto" w:fill="4F009E"/>
          </w:tcPr>
          <w:p w14:paraId="6C7012B1" w14:textId="77777777" w:rsidR="007668E6" w:rsidRPr="007668E6" w:rsidRDefault="007668E6" w:rsidP="007668E6">
            <w:pPr>
              <w:widowControl/>
              <w:jc w:val="center"/>
              <w:rPr>
                <w:b/>
                <w:color w:val="auto"/>
              </w:rPr>
            </w:pPr>
            <w:r w:rsidRPr="007668E6">
              <w:rPr>
                <w:b/>
                <w:color w:val="auto"/>
              </w:rPr>
              <w:t>ALASKA – Medicaid</w:t>
            </w:r>
          </w:p>
        </w:tc>
      </w:tr>
      <w:tr w:rsidR="007668E6" w:rsidRPr="007668E6" w14:paraId="5D1FC0D8" w14:textId="77777777" w:rsidTr="00CA1BC3">
        <w:trPr>
          <w:cantSplit/>
          <w:jc w:val="center"/>
        </w:trPr>
        <w:tc>
          <w:tcPr>
            <w:tcW w:w="5229" w:type="dxa"/>
            <w:shd w:val="clear" w:color="auto" w:fill="FFFFFF"/>
          </w:tcPr>
          <w:p w14:paraId="2631F06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22" w:history="1">
              <w:r w:rsidRPr="007668E6">
                <w:rPr>
                  <w:rFonts w:ascii="Aldine401 BT" w:hAnsi="Aldine401 BT"/>
                  <w:color w:val="0000FF"/>
                  <w:sz w:val="20"/>
                  <w:szCs w:val="20"/>
                  <w:u w:val="single"/>
                </w:rPr>
                <w:t>http://myalhipp.com/</w:t>
              </w:r>
            </w:hyperlink>
          </w:p>
          <w:p w14:paraId="64E079C8" w14:textId="77777777" w:rsidR="007668E6" w:rsidRPr="007668E6" w:rsidRDefault="007668E6" w:rsidP="007668E6">
            <w:pPr>
              <w:widowControl/>
              <w:rPr>
                <w:rFonts w:ascii="Aldine401 BT" w:hAnsi="Aldine401 BT"/>
                <w:b/>
                <w:color w:val="auto"/>
              </w:rPr>
            </w:pPr>
            <w:r w:rsidRPr="007668E6">
              <w:rPr>
                <w:rFonts w:ascii="Aldine401 BT" w:hAnsi="Aldine401 BT"/>
                <w:color w:val="auto"/>
                <w:sz w:val="20"/>
                <w:szCs w:val="20"/>
              </w:rPr>
              <w:t>Phone: 1-855-692-5447</w:t>
            </w:r>
          </w:p>
        </w:tc>
        <w:tc>
          <w:tcPr>
            <w:tcW w:w="5228" w:type="dxa"/>
            <w:shd w:val="clear" w:color="auto" w:fill="FFFFFF"/>
          </w:tcPr>
          <w:p w14:paraId="12ACC9B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The AK Health Insurance Premium Payment Program</w:t>
            </w:r>
          </w:p>
          <w:p w14:paraId="09C460E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23" w:history="1">
              <w:r w:rsidRPr="007668E6">
                <w:rPr>
                  <w:rFonts w:ascii="Aldine401 BT" w:hAnsi="Aldine401 BT"/>
                  <w:color w:val="0000FF"/>
                  <w:sz w:val="20"/>
                  <w:szCs w:val="20"/>
                  <w:u w:val="single"/>
                </w:rPr>
                <w:t>http://myakhipp.com/</w:t>
              </w:r>
            </w:hyperlink>
          </w:p>
          <w:p w14:paraId="4DC75B4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1-866-251-4861</w:t>
            </w:r>
          </w:p>
          <w:p w14:paraId="7406BF29"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24" w:history="1">
              <w:r w:rsidRPr="007668E6">
                <w:rPr>
                  <w:rFonts w:ascii="Aldine401 BT" w:hAnsi="Aldine401 BT"/>
                  <w:color w:val="0000FF"/>
                  <w:sz w:val="20"/>
                  <w:szCs w:val="20"/>
                  <w:u w:val="single"/>
                </w:rPr>
                <w:t>CustomerService@MyAKHIPP.com</w:t>
              </w:r>
            </w:hyperlink>
          </w:p>
          <w:p w14:paraId="41E0837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Medicaid Eligibility:  </w:t>
            </w:r>
            <w:hyperlink r:id="rId25" w:history="1">
              <w:r w:rsidRPr="007668E6">
                <w:rPr>
                  <w:rFonts w:ascii="Aldine401 BT" w:hAnsi="Aldine401 BT"/>
                  <w:color w:val="0000FF"/>
                  <w:sz w:val="20"/>
                  <w:szCs w:val="20"/>
                  <w:u w:val="single"/>
                </w:rPr>
                <w:t>https://health.alaska.gov/dpa/Pages/default.aspx</w:t>
              </w:r>
            </w:hyperlink>
          </w:p>
        </w:tc>
      </w:tr>
      <w:tr w:rsidR="007668E6" w:rsidRPr="007668E6" w14:paraId="0F5DA170" w14:textId="77777777" w:rsidTr="00CA1BC3">
        <w:trPr>
          <w:cantSplit/>
          <w:jc w:val="center"/>
        </w:trPr>
        <w:tc>
          <w:tcPr>
            <w:tcW w:w="5229" w:type="dxa"/>
            <w:shd w:val="clear" w:color="auto" w:fill="4F009E"/>
          </w:tcPr>
          <w:p w14:paraId="26361827" w14:textId="77777777" w:rsidR="007668E6" w:rsidRPr="007668E6" w:rsidRDefault="007668E6" w:rsidP="007668E6">
            <w:pPr>
              <w:widowControl/>
              <w:jc w:val="center"/>
              <w:rPr>
                <w:b/>
                <w:color w:val="auto"/>
              </w:rPr>
            </w:pPr>
            <w:r w:rsidRPr="007668E6">
              <w:rPr>
                <w:b/>
                <w:color w:val="auto"/>
              </w:rPr>
              <w:t>ARKANSAS – Medicaid</w:t>
            </w:r>
          </w:p>
        </w:tc>
        <w:tc>
          <w:tcPr>
            <w:tcW w:w="5228" w:type="dxa"/>
            <w:shd w:val="clear" w:color="auto" w:fill="4F009E"/>
          </w:tcPr>
          <w:p w14:paraId="04496969" w14:textId="77777777" w:rsidR="007668E6" w:rsidRPr="007668E6" w:rsidRDefault="007668E6" w:rsidP="007668E6">
            <w:pPr>
              <w:widowControl/>
              <w:jc w:val="center"/>
              <w:rPr>
                <w:b/>
                <w:color w:val="auto"/>
              </w:rPr>
            </w:pPr>
            <w:r w:rsidRPr="007668E6">
              <w:rPr>
                <w:b/>
                <w:color w:val="auto"/>
              </w:rPr>
              <w:t>CALIFORNIA – Medicaid</w:t>
            </w:r>
          </w:p>
        </w:tc>
      </w:tr>
      <w:tr w:rsidR="007668E6" w:rsidRPr="007668E6" w14:paraId="3F9FE3D9" w14:textId="77777777" w:rsidTr="00CA1BC3">
        <w:trPr>
          <w:cantSplit/>
          <w:jc w:val="center"/>
        </w:trPr>
        <w:tc>
          <w:tcPr>
            <w:tcW w:w="5229" w:type="dxa"/>
            <w:tcBorders>
              <w:bottom w:val="single" w:sz="4" w:space="0" w:color="auto"/>
            </w:tcBorders>
          </w:tcPr>
          <w:p w14:paraId="1606F35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26" w:history="1">
              <w:r w:rsidRPr="007668E6">
                <w:rPr>
                  <w:rFonts w:ascii="Aldine401 BT" w:hAnsi="Aldine401 BT"/>
                  <w:color w:val="0000FF"/>
                  <w:sz w:val="20"/>
                  <w:szCs w:val="20"/>
                  <w:u w:val="single"/>
                </w:rPr>
                <w:t>http://myarhipp.com/</w:t>
              </w:r>
            </w:hyperlink>
          </w:p>
          <w:p w14:paraId="23B15C05" w14:textId="77777777" w:rsidR="007668E6" w:rsidRPr="007668E6" w:rsidRDefault="007668E6" w:rsidP="007668E6">
            <w:pPr>
              <w:widowControl/>
              <w:rPr>
                <w:rFonts w:ascii="Aldine401 BT" w:hAnsi="Aldine401 BT"/>
                <w:b/>
                <w:color w:val="auto"/>
                <w:sz w:val="20"/>
                <w:szCs w:val="20"/>
              </w:rPr>
            </w:pPr>
            <w:r w:rsidRPr="007668E6">
              <w:rPr>
                <w:rFonts w:ascii="Aldine401 BT" w:hAnsi="Aldine401 BT"/>
                <w:color w:val="auto"/>
                <w:sz w:val="20"/>
                <w:szCs w:val="20"/>
              </w:rPr>
              <w:t>Phone: 1-855-MyARHIPP (855-692-7447)</w:t>
            </w:r>
          </w:p>
        </w:tc>
        <w:tc>
          <w:tcPr>
            <w:tcW w:w="5228" w:type="dxa"/>
            <w:shd w:val="clear" w:color="auto" w:fill="FFFFFF"/>
          </w:tcPr>
          <w:p w14:paraId="6623ED6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Health Insurance Premium Payment (HIPP) Program Website:</w:t>
            </w:r>
          </w:p>
          <w:p w14:paraId="0B56799C" w14:textId="77777777" w:rsidR="007668E6" w:rsidRPr="007668E6" w:rsidRDefault="007668E6" w:rsidP="007668E6">
            <w:pPr>
              <w:widowControl/>
              <w:rPr>
                <w:rFonts w:ascii="Aldine401 BT" w:hAnsi="Aldine401 BT"/>
                <w:color w:val="auto"/>
                <w:sz w:val="20"/>
                <w:szCs w:val="20"/>
              </w:rPr>
            </w:pPr>
            <w:hyperlink r:id="rId27" w:history="1">
              <w:r w:rsidRPr="007668E6">
                <w:rPr>
                  <w:rFonts w:ascii="Aldine401 BT" w:hAnsi="Aldine401 BT"/>
                  <w:color w:val="0000FF"/>
                  <w:sz w:val="20"/>
                  <w:szCs w:val="20"/>
                  <w:u w:val="single"/>
                </w:rPr>
                <w:t>http://dhcs.ca.gov/hipp</w:t>
              </w:r>
            </w:hyperlink>
          </w:p>
          <w:p w14:paraId="0F84013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916-445-8322</w:t>
            </w:r>
          </w:p>
          <w:p w14:paraId="562F162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Fax: 916-440-5676</w:t>
            </w:r>
          </w:p>
          <w:p w14:paraId="6772F14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28" w:history="1">
              <w:r w:rsidRPr="007668E6">
                <w:rPr>
                  <w:rFonts w:ascii="Aldine401 BT" w:hAnsi="Aldine401 BT"/>
                  <w:color w:val="0000FF"/>
                  <w:sz w:val="20"/>
                  <w:szCs w:val="20"/>
                  <w:u w:val="single"/>
                </w:rPr>
                <w:t>hipp@dhcs.ca.gov</w:t>
              </w:r>
            </w:hyperlink>
          </w:p>
        </w:tc>
      </w:tr>
      <w:tr w:rsidR="007668E6" w:rsidRPr="007668E6" w14:paraId="094D3C96" w14:textId="77777777" w:rsidTr="00CA1BC3">
        <w:trPr>
          <w:cantSplit/>
          <w:jc w:val="center"/>
        </w:trPr>
        <w:tc>
          <w:tcPr>
            <w:tcW w:w="5229" w:type="dxa"/>
            <w:shd w:val="clear" w:color="auto" w:fill="4F009E"/>
          </w:tcPr>
          <w:p w14:paraId="73F4E39B" w14:textId="77777777" w:rsidR="007668E6" w:rsidRPr="007668E6" w:rsidRDefault="007668E6" w:rsidP="003C127E">
            <w:pPr>
              <w:keepNext/>
              <w:widowControl/>
              <w:jc w:val="center"/>
              <w:rPr>
                <w:b/>
                <w:color w:val="auto"/>
              </w:rPr>
            </w:pPr>
            <w:r w:rsidRPr="007668E6">
              <w:rPr>
                <w:b/>
                <w:color w:val="auto"/>
              </w:rPr>
              <w:lastRenderedPageBreak/>
              <w:t xml:space="preserve">COLORADO – Health First Colorado (Colorado’s Medicaid Program) &amp; </w:t>
            </w:r>
            <w:r w:rsidRPr="007668E6">
              <w:rPr>
                <w:b/>
                <w:bCs/>
                <w:color w:val="auto"/>
              </w:rPr>
              <w:t>Child Health Plan Plus (CHP+)</w:t>
            </w:r>
          </w:p>
        </w:tc>
        <w:tc>
          <w:tcPr>
            <w:tcW w:w="5228" w:type="dxa"/>
            <w:shd w:val="clear" w:color="auto" w:fill="4F009E"/>
          </w:tcPr>
          <w:p w14:paraId="14CCA11B" w14:textId="77777777" w:rsidR="007668E6" w:rsidRPr="007668E6" w:rsidRDefault="007668E6" w:rsidP="003C127E">
            <w:pPr>
              <w:keepNext/>
              <w:widowControl/>
              <w:jc w:val="center"/>
              <w:rPr>
                <w:b/>
                <w:color w:val="auto"/>
              </w:rPr>
            </w:pPr>
            <w:r w:rsidRPr="007668E6">
              <w:rPr>
                <w:b/>
                <w:color w:val="auto"/>
              </w:rPr>
              <w:t>FLORIDA – Medicaid</w:t>
            </w:r>
          </w:p>
        </w:tc>
      </w:tr>
      <w:tr w:rsidR="007668E6" w:rsidRPr="007668E6" w14:paraId="31535EA8" w14:textId="77777777" w:rsidTr="00CA1BC3">
        <w:trPr>
          <w:cantSplit/>
          <w:jc w:val="center"/>
        </w:trPr>
        <w:tc>
          <w:tcPr>
            <w:tcW w:w="5229" w:type="dxa"/>
            <w:shd w:val="clear" w:color="auto" w:fill="FFFFFF"/>
          </w:tcPr>
          <w:p w14:paraId="731A0DAC"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Health First Colorado Website: </w:t>
            </w:r>
            <w:hyperlink r:id="rId29" w:history="1">
              <w:r w:rsidRPr="007668E6">
                <w:rPr>
                  <w:rFonts w:ascii="Aldine401 BT" w:hAnsi="Aldine401 BT"/>
                  <w:color w:val="0000FF"/>
                  <w:sz w:val="20"/>
                  <w:szCs w:val="20"/>
                  <w:u w:val="single"/>
                </w:rPr>
                <w:t>https://www.healthfirstcolorado.com/</w:t>
              </w:r>
            </w:hyperlink>
            <w:r w:rsidRPr="007668E6">
              <w:rPr>
                <w:rFonts w:ascii="Aldine401 BT" w:hAnsi="Aldine401 BT"/>
                <w:color w:val="auto"/>
                <w:sz w:val="20"/>
                <w:szCs w:val="20"/>
              </w:rPr>
              <w:t xml:space="preserve"> </w:t>
            </w:r>
          </w:p>
          <w:p w14:paraId="498B6EC1"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Health First Colorado Member Contact Center: </w:t>
            </w:r>
          </w:p>
          <w:p w14:paraId="0524B1EA"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1-800-221-3943/State Relay 711</w:t>
            </w:r>
          </w:p>
          <w:p w14:paraId="6BCA22A4"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CHP+: </w:t>
            </w:r>
            <w:hyperlink r:id="rId30" w:history="1">
              <w:r w:rsidRPr="007668E6">
                <w:rPr>
                  <w:rFonts w:ascii="Aldine401 BT" w:hAnsi="Aldine401 BT"/>
                  <w:color w:val="0000FF"/>
                  <w:sz w:val="20"/>
                  <w:szCs w:val="20"/>
                  <w:u w:val="single"/>
                </w:rPr>
                <w:t>https://hcpf.colorado.gov/child-health-plan-plus</w:t>
              </w:r>
            </w:hyperlink>
            <w:r w:rsidRPr="007668E6">
              <w:rPr>
                <w:rFonts w:ascii="Aldine401 BT" w:hAnsi="Aldine401 BT" w:cs="Segoe UI"/>
                <w:color w:val="auto"/>
                <w:sz w:val="20"/>
                <w:szCs w:val="20"/>
              </w:rPr>
              <w:t xml:space="preserve"> </w:t>
            </w:r>
          </w:p>
          <w:p w14:paraId="449FD61A"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CHP+ Customer Service: 1-800-359-1991/State Relay 711</w:t>
            </w:r>
          </w:p>
          <w:p w14:paraId="42E58C45"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Health Insurance Buy-In Program (HIBI):  </w:t>
            </w:r>
            <w:hyperlink r:id="rId31" w:history="1">
              <w:r w:rsidRPr="007668E6">
                <w:rPr>
                  <w:rFonts w:ascii="Aldine401 BT" w:hAnsi="Aldine401 BT"/>
                  <w:color w:val="0000FF"/>
                  <w:sz w:val="20"/>
                  <w:szCs w:val="20"/>
                  <w:u w:val="single"/>
                </w:rPr>
                <w:t>https://www.mycohibi.com/</w:t>
              </w:r>
            </w:hyperlink>
            <w:r w:rsidRPr="007668E6">
              <w:rPr>
                <w:rFonts w:ascii="Aldine401 BT" w:hAnsi="Aldine401 BT"/>
                <w:color w:val="auto"/>
                <w:sz w:val="20"/>
                <w:szCs w:val="20"/>
              </w:rPr>
              <w:br/>
              <w:t>HIBI Customer Service: 1-855-692-6442</w:t>
            </w:r>
          </w:p>
        </w:tc>
        <w:tc>
          <w:tcPr>
            <w:tcW w:w="5228" w:type="dxa"/>
          </w:tcPr>
          <w:p w14:paraId="7B431153"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32" w:history="1">
              <w:r w:rsidRPr="007668E6">
                <w:rPr>
                  <w:rFonts w:ascii="Aldine401 BT" w:hAnsi="Aldine401 BT"/>
                  <w:color w:val="0000FF"/>
                  <w:sz w:val="20"/>
                  <w:szCs w:val="20"/>
                  <w:u w:val="single"/>
                </w:rPr>
                <w:t>https://www.flmedicaidtplrecovery.com/flmedicaidtplrecovery.com/hipp/index.html</w:t>
              </w:r>
            </w:hyperlink>
          </w:p>
          <w:p w14:paraId="56FC8A52"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Phone: 1-877-357-3268</w:t>
            </w:r>
          </w:p>
        </w:tc>
      </w:tr>
      <w:tr w:rsidR="007668E6" w:rsidRPr="007668E6" w14:paraId="2231FFB3" w14:textId="77777777" w:rsidTr="00CA1BC3">
        <w:trPr>
          <w:cantSplit/>
          <w:jc w:val="center"/>
        </w:trPr>
        <w:tc>
          <w:tcPr>
            <w:tcW w:w="5229" w:type="dxa"/>
            <w:shd w:val="clear" w:color="auto" w:fill="FFFFFF"/>
          </w:tcPr>
          <w:p w14:paraId="7C3C0F1F" w14:textId="77777777" w:rsidR="007668E6" w:rsidRPr="007668E6" w:rsidRDefault="007668E6" w:rsidP="007668E6">
            <w:pPr>
              <w:keepNext/>
              <w:widowControl/>
              <w:rPr>
                <w:rFonts w:ascii="Aldine401 BT" w:hAnsi="Aldine401 BT"/>
                <w:color w:val="auto"/>
                <w:sz w:val="20"/>
                <w:szCs w:val="20"/>
              </w:rPr>
            </w:pPr>
          </w:p>
        </w:tc>
        <w:tc>
          <w:tcPr>
            <w:tcW w:w="5228" w:type="dxa"/>
          </w:tcPr>
          <w:p w14:paraId="271D1817" w14:textId="77777777" w:rsidR="007668E6" w:rsidRPr="007668E6" w:rsidRDefault="007668E6" w:rsidP="007668E6">
            <w:pPr>
              <w:keepNext/>
              <w:widowControl/>
              <w:rPr>
                <w:rFonts w:ascii="Aldine401 BT" w:hAnsi="Aldine401 BT"/>
                <w:color w:val="auto"/>
                <w:sz w:val="20"/>
                <w:szCs w:val="20"/>
              </w:rPr>
            </w:pPr>
          </w:p>
        </w:tc>
      </w:tr>
      <w:tr w:rsidR="007668E6" w:rsidRPr="007668E6" w14:paraId="18770379" w14:textId="77777777" w:rsidTr="00CA1BC3">
        <w:trPr>
          <w:cantSplit/>
          <w:jc w:val="center"/>
        </w:trPr>
        <w:tc>
          <w:tcPr>
            <w:tcW w:w="5229" w:type="dxa"/>
            <w:shd w:val="clear" w:color="auto" w:fill="4F009E"/>
          </w:tcPr>
          <w:p w14:paraId="666317F7" w14:textId="77777777" w:rsidR="007668E6" w:rsidRPr="007668E6" w:rsidRDefault="007668E6" w:rsidP="007668E6">
            <w:pPr>
              <w:widowControl/>
              <w:jc w:val="center"/>
              <w:rPr>
                <w:rFonts w:ascii="Aldine401 BT" w:hAnsi="Aldine401 BT"/>
                <w:color w:val="auto"/>
                <w:sz w:val="20"/>
                <w:szCs w:val="20"/>
              </w:rPr>
            </w:pPr>
            <w:r w:rsidRPr="007668E6">
              <w:rPr>
                <w:b/>
                <w:color w:val="auto"/>
              </w:rPr>
              <w:t>GEORGIA – Medicaid</w:t>
            </w:r>
          </w:p>
        </w:tc>
        <w:tc>
          <w:tcPr>
            <w:tcW w:w="5228" w:type="dxa"/>
            <w:shd w:val="clear" w:color="auto" w:fill="4F009E"/>
          </w:tcPr>
          <w:p w14:paraId="029B3CC5" w14:textId="77777777" w:rsidR="007668E6" w:rsidRPr="007668E6" w:rsidRDefault="007668E6" w:rsidP="007668E6">
            <w:pPr>
              <w:widowControl/>
              <w:jc w:val="center"/>
              <w:rPr>
                <w:rFonts w:ascii="Aldine401 BT" w:hAnsi="Aldine401 BT"/>
                <w:color w:val="auto"/>
                <w:sz w:val="20"/>
                <w:szCs w:val="20"/>
              </w:rPr>
            </w:pPr>
            <w:r w:rsidRPr="007668E6">
              <w:rPr>
                <w:b/>
                <w:color w:val="auto"/>
              </w:rPr>
              <w:t>INDIANA – Medicaid</w:t>
            </w:r>
          </w:p>
        </w:tc>
      </w:tr>
      <w:tr w:rsidR="007668E6" w:rsidRPr="007668E6" w14:paraId="4AE762E8" w14:textId="77777777" w:rsidTr="00CA1BC3">
        <w:trPr>
          <w:cantSplit/>
          <w:jc w:val="center"/>
        </w:trPr>
        <w:tc>
          <w:tcPr>
            <w:tcW w:w="5229" w:type="dxa"/>
            <w:tcBorders>
              <w:bottom w:val="single" w:sz="4" w:space="0" w:color="auto"/>
            </w:tcBorders>
          </w:tcPr>
          <w:p w14:paraId="28CCEB63" w14:textId="77777777" w:rsidR="007668E6" w:rsidRPr="007668E6" w:rsidRDefault="007668E6" w:rsidP="007668E6">
            <w:pPr>
              <w:widowControl/>
              <w:rPr>
                <w:rFonts w:ascii="Aldine401 BT" w:hAnsi="Aldine401 BT"/>
                <w:strike/>
                <w:color w:val="auto"/>
                <w:sz w:val="20"/>
                <w:szCs w:val="20"/>
              </w:rPr>
            </w:pPr>
            <w:r w:rsidRPr="007668E6">
              <w:rPr>
                <w:rFonts w:ascii="Aldine401 BT" w:hAnsi="Aldine401 BT"/>
                <w:color w:val="auto"/>
                <w:sz w:val="20"/>
                <w:szCs w:val="20"/>
              </w:rPr>
              <w:t xml:space="preserve">GA HIPP Website: </w:t>
            </w:r>
            <w:hyperlink r:id="rId33" w:history="1">
              <w:r w:rsidRPr="007668E6">
                <w:rPr>
                  <w:rFonts w:ascii="Aldine401 BT" w:hAnsi="Aldine401 BT"/>
                  <w:color w:val="0000FF"/>
                  <w:sz w:val="20"/>
                  <w:szCs w:val="20"/>
                  <w:u w:val="single"/>
                </w:rPr>
                <w:t>https://medicaid.georgia.gov/health-insurance-premium-payment-program-hipp</w:t>
              </w:r>
            </w:hyperlink>
          </w:p>
          <w:p w14:paraId="586F08C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678-564-1162, Press 1</w:t>
            </w:r>
          </w:p>
          <w:p w14:paraId="36B1D0D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GA CHIPRA Website: </w:t>
            </w:r>
            <w:hyperlink r:id="rId34" w:history="1">
              <w:r w:rsidRPr="007668E6">
                <w:rPr>
                  <w:rFonts w:ascii="Aldine401 BT" w:hAnsi="Aldine401 BT"/>
                  <w:color w:val="0000FF"/>
                  <w:sz w:val="20"/>
                  <w:szCs w:val="20"/>
                  <w:u w:val="single"/>
                </w:rPr>
                <w:t>https://medicaid.georgia.gov/programs/third-party-liability/childrens-health-insurance-program-reauthorization-act-2009-chipra</w:t>
              </w:r>
            </w:hyperlink>
          </w:p>
          <w:p w14:paraId="5EA62B5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678-564-1162, Press 2</w:t>
            </w:r>
          </w:p>
        </w:tc>
        <w:tc>
          <w:tcPr>
            <w:tcW w:w="5228" w:type="dxa"/>
          </w:tcPr>
          <w:p w14:paraId="27DA656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Health Insurance Premium Payment Program</w:t>
            </w:r>
          </w:p>
          <w:p w14:paraId="0070F95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All other Medicaid</w:t>
            </w:r>
          </w:p>
          <w:p w14:paraId="091B093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35" w:history="1">
              <w:r w:rsidRPr="007668E6">
                <w:rPr>
                  <w:rFonts w:ascii="Aldine401 BT" w:hAnsi="Aldine401 BT"/>
                  <w:color w:val="0000FF"/>
                  <w:sz w:val="20"/>
                  <w:szCs w:val="20"/>
                  <w:u w:val="single"/>
                </w:rPr>
                <w:t>https://www.in.gov/medicaid/</w:t>
              </w:r>
            </w:hyperlink>
          </w:p>
          <w:p w14:paraId="6D3CCE01" w14:textId="77777777" w:rsidR="007668E6" w:rsidRPr="007668E6" w:rsidRDefault="007668E6" w:rsidP="007668E6">
            <w:pPr>
              <w:widowControl/>
              <w:rPr>
                <w:rFonts w:ascii="Aldine401 BT" w:hAnsi="Aldine401 BT"/>
                <w:color w:val="auto"/>
                <w:sz w:val="20"/>
                <w:szCs w:val="20"/>
              </w:rPr>
            </w:pPr>
            <w:hyperlink r:id="rId36" w:history="1">
              <w:r w:rsidRPr="007668E6">
                <w:rPr>
                  <w:rFonts w:ascii="Aldine401 BT" w:hAnsi="Aldine401 BT"/>
                  <w:color w:val="0000FF"/>
                  <w:sz w:val="20"/>
                  <w:szCs w:val="20"/>
                  <w:u w:val="single"/>
                </w:rPr>
                <w:t>http://www.in.gov/fssa/dfr/</w:t>
              </w:r>
            </w:hyperlink>
            <w:r w:rsidRPr="007668E6">
              <w:rPr>
                <w:rFonts w:ascii="Aldine401 BT" w:hAnsi="Aldine401 BT"/>
                <w:color w:val="auto"/>
                <w:sz w:val="20"/>
                <w:szCs w:val="20"/>
              </w:rPr>
              <w:t xml:space="preserve"> </w:t>
            </w:r>
          </w:p>
          <w:p w14:paraId="50B7F7F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Family and Social Services Administration </w:t>
            </w:r>
          </w:p>
          <w:p w14:paraId="3CB0505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1-800-403-0864</w:t>
            </w:r>
          </w:p>
          <w:p w14:paraId="5306E76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Member Services Phone: 1-800-457-4584</w:t>
            </w:r>
          </w:p>
        </w:tc>
      </w:tr>
      <w:tr w:rsidR="007668E6" w:rsidRPr="007668E6" w14:paraId="610C7A5C" w14:textId="77777777" w:rsidTr="00CA1BC3">
        <w:trPr>
          <w:cantSplit/>
          <w:jc w:val="center"/>
        </w:trPr>
        <w:tc>
          <w:tcPr>
            <w:tcW w:w="5229" w:type="dxa"/>
            <w:shd w:val="clear" w:color="auto" w:fill="4F009E"/>
            <w:vAlign w:val="center"/>
          </w:tcPr>
          <w:p w14:paraId="29CA42FD" w14:textId="77777777" w:rsidR="007668E6" w:rsidRPr="007668E6" w:rsidRDefault="007668E6" w:rsidP="007668E6">
            <w:pPr>
              <w:widowControl/>
              <w:jc w:val="center"/>
              <w:rPr>
                <w:rFonts w:ascii="Aldine401 BT" w:hAnsi="Aldine401 BT"/>
                <w:color w:val="auto"/>
                <w:sz w:val="20"/>
                <w:szCs w:val="20"/>
              </w:rPr>
            </w:pPr>
            <w:r w:rsidRPr="007668E6">
              <w:rPr>
                <w:b/>
                <w:color w:val="auto"/>
              </w:rPr>
              <w:t>IOWA – Medicaid and CHIP (</w:t>
            </w:r>
            <w:proofErr w:type="spellStart"/>
            <w:r w:rsidRPr="007668E6">
              <w:rPr>
                <w:b/>
                <w:color w:val="auto"/>
              </w:rPr>
              <w:t>Hawki</w:t>
            </w:r>
            <w:proofErr w:type="spellEnd"/>
            <w:r w:rsidRPr="007668E6">
              <w:rPr>
                <w:b/>
                <w:color w:val="auto"/>
              </w:rPr>
              <w:t>)</w:t>
            </w:r>
          </w:p>
        </w:tc>
        <w:tc>
          <w:tcPr>
            <w:tcW w:w="5228" w:type="dxa"/>
            <w:shd w:val="clear" w:color="auto" w:fill="4F009E"/>
          </w:tcPr>
          <w:p w14:paraId="4F789C2E" w14:textId="77777777" w:rsidR="007668E6" w:rsidRPr="007668E6" w:rsidRDefault="007668E6" w:rsidP="007668E6">
            <w:pPr>
              <w:widowControl/>
              <w:jc w:val="center"/>
              <w:rPr>
                <w:rFonts w:ascii="Aldine401 BT" w:hAnsi="Aldine401 BT"/>
                <w:color w:val="auto"/>
                <w:sz w:val="20"/>
                <w:szCs w:val="20"/>
              </w:rPr>
            </w:pPr>
            <w:r w:rsidRPr="007668E6">
              <w:rPr>
                <w:b/>
                <w:color w:val="auto"/>
              </w:rPr>
              <w:t>KANSAS – Medicaid</w:t>
            </w:r>
          </w:p>
        </w:tc>
      </w:tr>
      <w:tr w:rsidR="007668E6" w:rsidRPr="007668E6" w14:paraId="7A2EA6AC" w14:textId="77777777" w:rsidTr="00CA1BC3">
        <w:trPr>
          <w:cantSplit/>
          <w:jc w:val="center"/>
        </w:trPr>
        <w:tc>
          <w:tcPr>
            <w:tcW w:w="5229" w:type="dxa"/>
          </w:tcPr>
          <w:p w14:paraId="36BEF99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 Website:</w:t>
            </w:r>
          </w:p>
          <w:p w14:paraId="577A9582" w14:textId="77777777" w:rsidR="007668E6" w:rsidRPr="007668E6" w:rsidRDefault="007668E6" w:rsidP="007668E6">
            <w:pPr>
              <w:widowControl/>
              <w:rPr>
                <w:rFonts w:ascii="Aldine401 BT" w:hAnsi="Aldine401 BT"/>
                <w:color w:val="auto"/>
                <w:sz w:val="20"/>
                <w:szCs w:val="20"/>
              </w:rPr>
            </w:pPr>
            <w:hyperlink r:id="rId37" w:history="1">
              <w:r w:rsidRPr="007668E6">
                <w:rPr>
                  <w:rFonts w:ascii="Aldine401 BT" w:hAnsi="Aldine401 BT"/>
                  <w:color w:val="0000FF"/>
                  <w:sz w:val="20"/>
                  <w:szCs w:val="20"/>
                  <w:u w:val="single"/>
                </w:rPr>
                <w:t>Iowa Medicaid | Health &amp; Human Services</w:t>
              </w:r>
            </w:hyperlink>
            <w:r w:rsidRPr="007668E6">
              <w:rPr>
                <w:rFonts w:ascii="Aldine401 BT" w:hAnsi="Aldine401 BT"/>
                <w:color w:val="auto"/>
                <w:sz w:val="20"/>
                <w:szCs w:val="20"/>
              </w:rPr>
              <w:br/>
              <w:t>Medicaid Phone: 1-800-338-8366</w:t>
            </w:r>
          </w:p>
          <w:p w14:paraId="14C69324" w14:textId="77777777" w:rsidR="007668E6" w:rsidRPr="007668E6" w:rsidRDefault="007668E6" w:rsidP="007668E6">
            <w:pPr>
              <w:widowControl/>
              <w:rPr>
                <w:rFonts w:ascii="Aldine401 BT" w:hAnsi="Aldine401 BT"/>
                <w:color w:val="auto"/>
                <w:sz w:val="20"/>
                <w:szCs w:val="20"/>
              </w:rPr>
            </w:pPr>
            <w:proofErr w:type="spellStart"/>
            <w:r w:rsidRPr="007668E6">
              <w:rPr>
                <w:rFonts w:ascii="Aldine401 BT" w:hAnsi="Aldine401 BT"/>
                <w:color w:val="auto"/>
                <w:sz w:val="20"/>
                <w:szCs w:val="20"/>
              </w:rPr>
              <w:t>Hawki</w:t>
            </w:r>
            <w:proofErr w:type="spellEnd"/>
            <w:r w:rsidRPr="007668E6">
              <w:rPr>
                <w:rFonts w:ascii="Aldine401 BT" w:hAnsi="Aldine401 BT"/>
                <w:color w:val="auto"/>
                <w:sz w:val="20"/>
                <w:szCs w:val="20"/>
              </w:rPr>
              <w:t xml:space="preserve"> Website: </w:t>
            </w:r>
          </w:p>
          <w:p w14:paraId="210789AC" w14:textId="77777777" w:rsidR="007668E6" w:rsidRPr="007668E6" w:rsidRDefault="007668E6" w:rsidP="007668E6">
            <w:pPr>
              <w:widowControl/>
              <w:rPr>
                <w:rFonts w:ascii="Aldine401 BT" w:hAnsi="Aldine401 BT"/>
                <w:color w:val="auto"/>
                <w:sz w:val="20"/>
                <w:szCs w:val="20"/>
              </w:rPr>
            </w:pPr>
            <w:hyperlink r:id="rId38" w:history="1">
              <w:proofErr w:type="spellStart"/>
              <w:r w:rsidRPr="007668E6">
                <w:rPr>
                  <w:rFonts w:ascii="Aldine401 BT" w:hAnsi="Aldine401 BT"/>
                  <w:color w:val="0000FF"/>
                  <w:sz w:val="20"/>
                  <w:szCs w:val="20"/>
                  <w:u w:val="single"/>
                </w:rPr>
                <w:t>Hawki</w:t>
              </w:r>
              <w:proofErr w:type="spellEnd"/>
              <w:r w:rsidRPr="007668E6">
                <w:rPr>
                  <w:rFonts w:ascii="Aldine401 BT" w:hAnsi="Aldine401 BT"/>
                  <w:color w:val="0000FF"/>
                  <w:sz w:val="20"/>
                  <w:szCs w:val="20"/>
                  <w:u w:val="single"/>
                </w:rPr>
                <w:t xml:space="preserve"> - Healthy and Well Kids in Iowa | Health &amp; Human Services</w:t>
              </w:r>
            </w:hyperlink>
          </w:p>
          <w:p w14:paraId="39394ACD" w14:textId="77777777" w:rsidR="007668E6" w:rsidRPr="007668E6" w:rsidRDefault="007668E6" w:rsidP="007668E6">
            <w:pPr>
              <w:widowControl/>
              <w:rPr>
                <w:rFonts w:ascii="Aldine401 BT" w:hAnsi="Aldine401 BT"/>
                <w:color w:val="auto"/>
                <w:sz w:val="20"/>
                <w:szCs w:val="20"/>
              </w:rPr>
            </w:pPr>
            <w:proofErr w:type="spellStart"/>
            <w:r w:rsidRPr="007668E6">
              <w:rPr>
                <w:rFonts w:ascii="Aldine401 BT" w:hAnsi="Aldine401 BT"/>
                <w:color w:val="auto"/>
                <w:sz w:val="20"/>
                <w:szCs w:val="20"/>
              </w:rPr>
              <w:t>Hawki</w:t>
            </w:r>
            <w:proofErr w:type="spellEnd"/>
            <w:r w:rsidRPr="007668E6">
              <w:rPr>
                <w:rFonts w:ascii="Aldine401 BT" w:hAnsi="Aldine401 BT"/>
                <w:color w:val="auto"/>
                <w:sz w:val="20"/>
                <w:szCs w:val="20"/>
              </w:rPr>
              <w:t xml:space="preserve"> Phone: 1-800-257-8563</w:t>
            </w:r>
          </w:p>
          <w:p w14:paraId="65F7609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HIPP Website: </w:t>
            </w:r>
            <w:hyperlink r:id="rId39" w:history="1">
              <w:r w:rsidRPr="007668E6">
                <w:rPr>
                  <w:rFonts w:ascii="Aldine401 BT" w:hAnsi="Aldine401 BT"/>
                  <w:color w:val="0000FF"/>
                  <w:sz w:val="20"/>
                  <w:szCs w:val="20"/>
                  <w:u w:val="single"/>
                </w:rPr>
                <w:t>Health Insurance Premium Payment (HIPP) | Health &amp; Human Services (iowa.gov)</w:t>
              </w:r>
            </w:hyperlink>
          </w:p>
          <w:p w14:paraId="5E41F4B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HIPP Phone: 1-888-346-9562</w:t>
            </w:r>
          </w:p>
        </w:tc>
        <w:tc>
          <w:tcPr>
            <w:tcW w:w="5228" w:type="dxa"/>
          </w:tcPr>
          <w:p w14:paraId="2357267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40" w:history="1">
              <w:r w:rsidRPr="007668E6">
                <w:rPr>
                  <w:rFonts w:ascii="Aldine401 BT" w:hAnsi="Aldine401 BT"/>
                  <w:color w:val="0000FF"/>
                  <w:sz w:val="20"/>
                  <w:szCs w:val="20"/>
                  <w:u w:val="single"/>
                </w:rPr>
                <w:t>https://www.kancare.ks.gov/</w:t>
              </w:r>
            </w:hyperlink>
          </w:p>
          <w:p w14:paraId="616A9BD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1-800-792-4884</w:t>
            </w:r>
          </w:p>
          <w:p w14:paraId="51E931F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HIPP Phone: 1-800-967-4660</w:t>
            </w:r>
          </w:p>
        </w:tc>
      </w:tr>
      <w:tr w:rsidR="007668E6" w:rsidRPr="007668E6" w14:paraId="713415A6" w14:textId="77777777" w:rsidTr="00CA1BC3">
        <w:trPr>
          <w:cantSplit/>
          <w:jc w:val="center"/>
        </w:trPr>
        <w:tc>
          <w:tcPr>
            <w:tcW w:w="5229" w:type="dxa"/>
            <w:shd w:val="clear" w:color="auto" w:fill="4F009E"/>
          </w:tcPr>
          <w:p w14:paraId="6ABCFB6F" w14:textId="77777777" w:rsidR="007668E6" w:rsidRPr="007668E6" w:rsidRDefault="007668E6" w:rsidP="007668E6">
            <w:pPr>
              <w:widowControl/>
              <w:jc w:val="center"/>
              <w:rPr>
                <w:rFonts w:ascii="Aldine401 BT" w:hAnsi="Aldine401 BT"/>
                <w:color w:val="auto"/>
                <w:sz w:val="20"/>
                <w:szCs w:val="20"/>
              </w:rPr>
            </w:pPr>
            <w:r w:rsidRPr="007668E6">
              <w:rPr>
                <w:b/>
                <w:color w:val="auto"/>
              </w:rPr>
              <w:t>KENTUCKY – Medicaid</w:t>
            </w:r>
          </w:p>
        </w:tc>
        <w:tc>
          <w:tcPr>
            <w:tcW w:w="5228" w:type="dxa"/>
            <w:shd w:val="clear" w:color="auto" w:fill="4F009E"/>
          </w:tcPr>
          <w:p w14:paraId="6F06C157" w14:textId="77777777" w:rsidR="007668E6" w:rsidRPr="007668E6" w:rsidRDefault="007668E6" w:rsidP="007668E6">
            <w:pPr>
              <w:widowControl/>
              <w:jc w:val="center"/>
              <w:rPr>
                <w:rFonts w:ascii="Aldine401 BT" w:hAnsi="Aldine401 BT"/>
                <w:color w:val="auto"/>
                <w:sz w:val="20"/>
                <w:szCs w:val="20"/>
              </w:rPr>
            </w:pPr>
            <w:r w:rsidRPr="007668E6">
              <w:rPr>
                <w:b/>
                <w:color w:val="auto"/>
              </w:rPr>
              <w:br w:type="page"/>
              <w:t>LOUISIANA – Medicaid</w:t>
            </w:r>
          </w:p>
        </w:tc>
      </w:tr>
      <w:tr w:rsidR="007668E6" w:rsidRPr="007668E6" w14:paraId="69FB4001" w14:textId="77777777" w:rsidTr="00CA1BC3">
        <w:trPr>
          <w:cantSplit/>
          <w:jc w:val="center"/>
        </w:trPr>
        <w:tc>
          <w:tcPr>
            <w:tcW w:w="5229" w:type="dxa"/>
          </w:tcPr>
          <w:p w14:paraId="762F62A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Kentucky Integrated Health Insurance Premium Payment Program (KI-HIPP) Website:</w:t>
            </w:r>
          </w:p>
          <w:p w14:paraId="12E7DF42" w14:textId="77777777" w:rsidR="007668E6" w:rsidRPr="007668E6" w:rsidRDefault="007668E6" w:rsidP="007668E6">
            <w:pPr>
              <w:widowControl/>
              <w:rPr>
                <w:rFonts w:ascii="Aldine401 BT" w:hAnsi="Aldine401 BT"/>
                <w:color w:val="auto"/>
                <w:sz w:val="20"/>
                <w:szCs w:val="20"/>
              </w:rPr>
            </w:pPr>
            <w:hyperlink r:id="rId41" w:history="1">
              <w:r w:rsidRPr="007668E6">
                <w:rPr>
                  <w:rFonts w:ascii="Aldine401 BT" w:hAnsi="Aldine401 BT"/>
                  <w:color w:val="0000FF"/>
                  <w:sz w:val="20"/>
                  <w:szCs w:val="20"/>
                  <w:u w:val="single"/>
                </w:rPr>
                <w:t>https://chfs.ky.gov/agencies/dms/member/Pages/kihipp.aspx</w:t>
              </w:r>
            </w:hyperlink>
          </w:p>
          <w:p w14:paraId="646CAAE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1-855-459-6328</w:t>
            </w:r>
          </w:p>
          <w:p w14:paraId="37E6895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42" w:history="1">
              <w:r w:rsidRPr="007668E6">
                <w:rPr>
                  <w:rFonts w:ascii="Aldine401 BT" w:hAnsi="Aldine401 BT"/>
                  <w:color w:val="0000FF"/>
                  <w:sz w:val="20"/>
                  <w:szCs w:val="20"/>
                  <w:u w:val="single"/>
                </w:rPr>
                <w:t>KIHIPP.PROGRAM@ky.gov</w:t>
              </w:r>
            </w:hyperlink>
          </w:p>
          <w:p w14:paraId="223075E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KCHIP Website: </w:t>
            </w:r>
            <w:hyperlink r:id="rId43" w:history="1">
              <w:r w:rsidRPr="007668E6">
                <w:rPr>
                  <w:rFonts w:ascii="Aldine401 BT" w:hAnsi="Aldine401 BT"/>
                  <w:color w:val="0000FF"/>
                  <w:sz w:val="20"/>
                  <w:szCs w:val="20"/>
                  <w:u w:val="single"/>
                </w:rPr>
                <w:t>https://kynect.ky.gov</w:t>
              </w:r>
            </w:hyperlink>
            <w:r w:rsidRPr="007668E6">
              <w:rPr>
                <w:rFonts w:ascii="Aldine401 BT" w:hAnsi="Aldine401 BT"/>
                <w:color w:val="auto"/>
                <w:sz w:val="20"/>
                <w:szCs w:val="20"/>
              </w:rPr>
              <w:t xml:space="preserve"> </w:t>
            </w:r>
          </w:p>
          <w:p w14:paraId="3827CC7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1-877-524-4718</w:t>
            </w:r>
          </w:p>
          <w:p w14:paraId="69DC289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Kentucky Medicaid Website: </w:t>
            </w:r>
            <w:hyperlink r:id="rId44" w:history="1">
              <w:r w:rsidRPr="007668E6">
                <w:rPr>
                  <w:rFonts w:ascii="Aldine401 BT" w:hAnsi="Aldine401 BT"/>
                  <w:color w:val="0000FF"/>
                  <w:sz w:val="20"/>
                  <w:szCs w:val="20"/>
                  <w:u w:val="single"/>
                </w:rPr>
                <w:t>https://chfs.ky.gov/agencies/dms</w:t>
              </w:r>
            </w:hyperlink>
          </w:p>
        </w:tc>
        <w:tc>
          <w:tcPr>
            <w:tcW w:w="5228" w:type="dxa"/>
          </w:tcPr>
          <w:p w14:paraId="3E0DA1D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45" w:history="1">
              <w:r w:rsidRPr="007668E6">
                <w:rPr>
                  <w:rFonts w:ascii="Aldine401 BT" w:hAnsi="Aldine401 BT"/>
                  <w:color w:val="0000FF"/>
                  <w:sz w:val="20"/>
                  <w:szCs w:val="20"/>
                  <w:u w:val="single"/>
                </w:rPr>
                <w:t>www.medicaid.la.gov</w:t>
              </w:r>
            </w:hyperlink>
            <w:r w:rsidRPr="007668E6">
              <w:rPr>
                <w:rFonts w:ascii="Aldine401 BT" w:hAnsi="Aldine401 BT"/>
                <w:color w:val="auto"/>
                <w:sz w:val="20"/>
                <w:szCs w:val="20"/>
              </w:rPr>
              <w:t xml:space="preserve"> or </w:t>
            </w:r>
            <w:hyperlink r:id="rId46" w:history="1">
              <w:r w:rsidRPr="007668E6">
                <w:rPr>
                  <w:rFonts w:ascii="Aldine401 BT" w:hAnsi="Aldine401 BT"/>
                  <w:color w:val="0000FF"/>
                  <w:sz w:val="20"/>
                  <w:szCs w:val="20"/>
                  <w:u w:val="single"/>
                </w:rPr>
                <w:t>www.ldh.la.gov/lahipp</w:t>
              </w:r>
            </w:hyperlink>
          </w:p>
          <w:p w14:paraId="2C057F8E"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Phone: 1-888-342-6207 (Medicaid hotline) or </w:t>
            </w:r>
            <w:r w:rsidRPr="007668E6">
              <w:rPr>
                <w:rFonts w:ascii="Aldine401 BT" w:hAnsi="Aldine401 BT"/>
                <w:color w:val="auto"/>
                <w:sz w:val="20"/>
                <w:szCs w:val="20"/>
              </w:rPr>
              <w:br/>
              <w:t>1-855-618-5488 (</w:t>
            </w:r>
            <w:proofErr w:type="spellStart"/>
            <w:r w:rsidRPr="007668E6">
              <w:rPr>
                <w:rFonts w:ascii="Aldine401 BT" w:hAnsi="Aldine401 BT"/>
                <w:color w:val="auto"/>
                <w:sz w:val="20"/>
                <w:szCs w:val="20"/>
              </w:rPr>
              <w:t>LaHIPP</w:t>
            </w:r>
            <w:proofErr w:type="spellEnd"/>
            <w:r w:rsidRPr="007668E6">
              <w:rPr>
                <w:rFonts w:ascii="Aldine401 BT" w:hAnsi="Aldine401 BT"/>
                <w:color w:val="auto"/>
                <w:sz w:val="20"/>
                <w:szCs w:val="20"/>
              </w:rPr>
              <w:t xml:space="preserve">) </w:t>
            </w:r>
          </w:p>
        </w:tc>
      </w:tr>
      <w:tr w:rsidR="007668E6" w:rsidRPr="007668E6" w14:paraId="74CB3DC3" w14:textId="77777777" w:rsidTr="00CA1BC3">
        <w:trPr>
          <w:cantSplit/>
          <w:jc w:val="center"/>
        </w:trPr>
        <w:tc>
          <w:tcPr>
            <w:tcW w:w="5229" w:type="dxa"/>
            <w:shd w:val="clear" w:color="auto" w:fill="4F009E"/>
          </w:tcPr>
          <w:p w14:paraId="66D342E6" w14:textId="77777777" w:rsidR="007668E6" w:rsidRPr="007668E6" w:rsidRDefault="007668E6" w:rsidP="003C127E">
            <w:pPr>
              <w:keepNext/>
              <w:widowControl/>
              <w:jc w:val="center"/>
              <w:rPr>
                <w:rFonts w:ascii="Aldine401 BT" w:hAnsi="Aldine401 BT"/>
                <w:color w:val="auto"/>
                <w:sz w:val="20"/>
                <w:szCs w:val="20"/>
              </w:rPr>
            </w:pPr>
            <w:r w:rsidRPr="007668E6">
              <w:rPr>
                <w:b/>
                <w:color w:val="auto"/>
              </w:rPr>
              <w:lastRenderedPageBreak/>
              <w:t>MAINE – Medicaid</w:t>
            </w:r>
          </w:p>
        </w:tc>
        <w:tc>
          <w:tcPr>
            <w:tcW w:w="5228" w:type="dxa"/>
            <w:shd w:val="clear" w:color="auto" w:fill="4F009E"/>
          </w:tcPr>
          <w:p w14:paraId="51BA57E8" w14:textId="77777777" w:rsidR="007668E6" w:rsidRPr="007668E6" w:rsidRDefault="007668E6" w:rsidP="003C127E">
            <w:pPr>
              <w:keepNext/>
              <w:widowControl/>
              <w:jc w:val="center"/>
              <w:rPr>
                <w:rFonts w:ascii="Aldine401 BT" w:hAnsi="Aldine401 BT"/>
                <w:color w:val="auto"/>
                <w:sz w:val="20"/>
                <w:szCs w:val="20"/>
              </w:rPr>
            </w:pPr>
            <w:r w:rsidRPr="007668E6">
              <w:rPr>
                <w:b/>
                <w:color w:val="auto"/>
              </w:rPr>
              <w:t>MASSACHUSETTS – Medicaid and CHIP</w:t>
            </w:r>
          </w:p>
        </w:tc>
      </w:tr>
      <w:tr w:rsidR="007668E6" w:rsidRPr="007668E6" w14:paraId="6CB2AD2A" w14:textId="77777777" w:rsidTr="00CA1BC3">
        <w:trPr>
          <w:cantSplit/>
          <w:jc w:val="center"/>
        </w:trPr>
        <w:tc>
          <w:tcPr>
            <w:tcW w:w="5229" w:type="dxa"/>
          </w:tcPr>
          <w:p w14:paraId="340D63EB"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Enrollment Website:  </w:t>
            </w:r>
            <w:hyperlink r:id="rId47" w:history="1">
              <w:r w:rsidRPr="007668E6">
                <w:rPr>
                  <w:rFonts w:ascii="Aldine401 BT" w:hAnsi="Aldine401 BT"/>
                  <w:color w:val="0000FF"/>
                  <w:sz w:val="20"/>
                  <w:szCs w:val="20"/>
                  <w:u w:val="single"/>
                </w:rPr>
                <w:t>https://www.mymaineconnection.gov/benefits/s/?language=en_US</w:t>
              </w:r>
            </w:hyperlink>
          </w:p>
          <w:p w14:paraId="00BEEE70"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Phone: 1-800-442-6003</w:t>
            </w:r>
          </w:p>
          <w:p w14:paraId="37CDFDC7"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TTY: Maine relay 711</w:t>
            </w:r>
          </w:p>
          <w:p w14:paraId="748D92E2"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Private Health Insurance Premium Webpage:</w:t>
            </w:r>
          </w:p>
          <w:p w14:paraId="7648DA5D" w14:textId="77777777" w:rsidR="007668E6" w:rsidRPr="007668E6" w:rsidRDefault="007668E6" w:rsidP="003C127E">
            <w:pPr>
              <w:keepNext/>
              <w:widowControl/>
              <w:rPr>
                <w:rFonts w:ascii="Aldine401 BT" w:hAnsi="Aldine401 BT"/>
                <w:color w:val="auto"/>
                <w:sz w:val="20"/>
                <w:szCs w:val="20"/>
              </w:rPr>
            </w:pPr>
            <w:hyperlink r:id="rId48" w:history="1">
              <w:r w:rsidRPr="007668E6">
                <w:rPr>
                  <w:rFonts w:ascii="Aldine401 BT" w:hAnsi="Aldine401 BT"/>
                  <w:color w:val="0000FF"/>
                  <w:sz w:val="20"/>
                  <w:szCs w:val="20"/>
                  <w:u w:val="single"/>
                </w:rPr>
                <w:t>https://www.maine.gov/dhhs/ofi/applications-forms</w:t>
              </w:r>
            </w:hyperlink>
          </w:p>
          <w:p w14:paraId="63EE2223" w14:textId="77777777" w:rsidR="007668E6" w:rsidRPr="007668E6" w:rsidRDefault="007668E6" w:rsidP="003C127E">
            <w:pPr>
              <w:keepNext/>
              <w:widowControl/>
              <w:rPr>
                <w:rFonts w:ascii="Aldine401 BT" w:hAnsi="Aldine401 BT"/>
                <w:color w:val="141414"/>
                <w:sz w:val="20"/>
                <w:szCs w:val="20"/>
                <w:shd w:val="clear" w:color="auto" w:fill="FFFFFF"/>
              </w:rPr>
            </w:pPr>
            <w:r w:rsidRPr="007668E6">
              <w:rPr>
                <w:rFonts w:ascii="Aldine401 BT" w:hAnsi="Aldine401 BT"/>
                <w:color w:val="auto"/>
                <w:sz w:val="20"/>
                <w:szCs w:val="20"/>
              </w:rPr>
              <w:t>Phone: 1</w:t>
            </w:r>
            <w:r w:rsidRPr="007668E6">
              <w:rPr>
                <w:rFonts w:ascii="Aldine401 BT" w:hAnsi="Aldine401 BT"/>
                <w:color w:val="141414"/>
                <w:sz w:val="20"/>
                <w:szCs w:val="20"/>
                <w:shd w:val="clear" w:color="auto" w:fill="FFFFFF"/>
              </w:rPr>
              <w:t xml:space="preserve">-800-977-6740 </w:t>
            </w:r>
          </w:p>
          <w:p w14:paraId="41A07866"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141414"/>
                <w:sz w:val="20"/>
                <w:szCs w:val="20"/>
                <w:shd w:val="clear" w:color="auto" w:fill="FFFFFF"/>
              </w:rPr>
              <w:t>TTY: Maine relay 711</w:t>
            </w:r>
          </w:p>
        </w:tc>
        <w:tc>
          <w:tcPr>
            <w:tcW w:w="5228" w:type="dxa"/>
            <w:tcBorders>
              <w:bottom w:val="single" w:sz="4" w:space="0" w:color="auto"/>
            </w:tcBorders>
          </w:tcPr>
          <w:p w14:paraId="4437B92C"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49" w:history="1">
              <w:r w:rsidRPr="007668E6">
                <w:rPr>
                  <w:rFonts w:ascii="Aldine401 BT" w:hAnsi="Aldine401 BT"/>
                  <w:color w:val="0000FF"/>
                  <w:sz w:val="20"/>
                  <w:szCs w:val="20"/>
                  <w:u w:val="single"/>
                </w:rPr>
                <w:t xml:space="preserve">https://www.mass.gov/masshealth/pa </w:t>
              </w:r>
            </w:hyperlink>
          </w:p>
          <w:p w14:paraId="28C797D7"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Phone: 1-800-862-4840</w:t>
            </w:r>
          </w:p>
          <w:p w14:paraId="0C18D831"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TTY: 711</w:t>
            </w:r>
          </w:p>
          <w:p w14:paraId="302A9569"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50" w:history="1">
              <w:r w:rsidRPr="007668E6">
                <w:rPr>
                  <w:color w:val="0000FF"/>
                  <w:sz w:val="20"/>
                  <w:szCs w:val="20"/>
                  <w:u w:val="single"/>
                </w:rPr>
                <w:t>masspremassistance@accenture.com</w:t>
              </w:r>
            </w:hyperlink>
            <w:r w:rsidRPr="007668E6">
              <w:rPr>
                <w:color w:val="auto"/>
                <w:sz w:val="20"/>
                <w:szCs w:val="20"/>
              </w:rPr>
              <w:t> </w:t>
            </w:r>
          </w:p>
        </w:tc>
      </w:tr>
      <w:tr w:rsidR="007668E6" w:rsidRPr="007668E6" w14:paraId="064983D6" w14:textId="77777777" w:rsidTr="00CA1BC3">
        <w:trPr>
          <w:cantSplit/>
          <w:jc w:val="center"/>
        </w:trPr>
        <w:tc>
          <w:tcPr>
            <w:tcW w:w="5229" w:type="dxa"/>
            <w:shd w:val="clear" w:color="auto" w:fill="4F009E"/>
          </w:tcPr>
          <w:p w14:paraId="1DAA242A" w14:textId="77777777" w:rsidR="007668E6" w:rsidRPr="007668E6" w:rsidRDefault="007668E6" w:rsidP="007668E6">
            <w:pPr>
              <w:widowControl/>
              <w:jc w:val="center"/>
              <w:rPr>
                <w:rFonts w:ascii="Aldine401 BT" w:hAnsi="Aldine401 BT"/>
                <w:color w:val="auto"/>
                <w:sz w:val="20"/>
                <w:szCs w:val="20"/>
              </w:rPr>
            </w:pPr>
            <w:r w:rsidRPr="007668E6">
              <w:rPr>
                <w:b/>
                <w:color w:val="auto"/>
              </w:rPr>
              <w:t>MINNESOTA – Medicaid</w:t>
            </w:r>
          </w:p>
        </w:tc>
        <w:tc>
          <w:tcPr>
            <w:tcW w:w="5228" w:type="dxa"/>
            <w:shd w:val="clear" w:color="auto" w:fill="4F009E"/>
          </w:tcPr>
          <w:p w14:paraId="233A1522" w14:textId="77777777" w:rsidR="007668E6" w:rsidRPr="007668E6" w:rsidRDefault="007668E6" w:rsidP="007668E6">
            <w:pPr>
              <w:widowControl/>
              <w:jc w:val="center"/>
              <w:rPr>
                <w:rFonts w:ascii="Aldine401 BT" w:hAnsi="Aldine401 BT"/>
                <w:color w:val="auto"/>
                <w:sz w:val="20"/>
                <w:szCs w:val="20"/>
              </w:rPr>
            </w:pPr>
            <w:r w:rsidRPr="007668E6">
              <w:rPr>
                <w:b/>
                <w:color w:val="auto"/>
              </w:rPr>
              <w:t>MISSOURI – Medicaid</w:t>
            </w:r>
          </w:p>
        </w:tc>
      </w:tr>
      <w:tr w:rsidR="007668E6" w:rsidRPr="007668E6" w14:paraId="0571585F" w14:textId="77777777" w:rsidTr="00CA1BC3">
        <w:trPr>
          <w:cantSplit/>
          <w:jc w:val="center"/>
        </w:trPr>
        <w:tc>
          <w:tcPr>
            <w:tcW w:w="5229" w:type="dxa"/>
            <w:tcBorders>
              <w:bottom w:val="single" w:sz="4" w:space="0" w:color="auto"/>
            </w:tcBorders>
          </w:tcPr>
          <w:p w14:paraId="4D534AF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p>
          <w:p w14:paraId="0F707FC4" w14:textId="77777777" w:rsidR="007668E6" w:rsidRPr="007668E6" w:rsidRDefault="007668E6" w:rsidP="007668E6">
            <w:pPr>
              <w:widowControl/>
              <w:rPr>
                <w:rFonts w:ascii="Aldine401 BT" w:hAnsi="Aldine401 BT"/>
                <w:color w:val="auto"/>
                <w:sz w:val="20"/>
                <w:szCs w:val="20"/>
              </w:rPr>
            </w:pPr>
            <w:hyperlink r:id="rId51" w:history="1">
              <w:r w:rsidRPr="007668E6">
                <w:rPr>
                  <w:rFonts w:ascii="Aldine401 BT" w:hAnsi="Aldine401 BT"/>
                  <w:color w:val="0000FF"/>
                  <w:sz w:val="20"/>
                  <w:szCs w:val="20"/>
                  <w:u w:val="single"/>
                </w:rPr>
                <w:t>https://mn.gov/dhs/health-care-coverage/</w:t>
              </w:r>
            </w:hyperlink>
          </w:p>
          <w:p w14:paraId="69E229F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1-800-657-3672</w:t>
            </w:r>
          </w:p>
        </w:tc>
        <w:tc>
          <w:tcPr>
            <w:tcW w:w="5228" w:type="dxa"/>
            <w:tcBorders>
              <w:bottom w:val="single" w:sz="4" w:space="0" w:color="auto"/>
            </w:tcBorders>
          </w:tcPr>
          <w:p w14:paraId="2471BA0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52" w:history="1">
              <w:r w:rsidRPr="007668E6">
                <w:rPr>
                  <w:rFonts w:ascii="Aldine401 BT" w:hAnsi="Aldine401 BT"/>
                  <w:color w:val="0000FF"/>
                  <w:sz w:val="20"/>
                  <w:szCs w:val="20"/>
                  <w:u w:val="single"/>
                </w:rPr>
                <w:t>http://www.dss.mo.gov/mhd/participants/pages/hipp.htm</w:t>
              </w:r>
            </w:hyperlink>
          </w:p>
          <w:p w14:paraId="39FBA18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573-751-2005</w:t>
            </w:r>
          </w:p>
        </w:tc>
      </w:tr>
      <w:tr w:rsidR="007668E6" w:rsidRPr="007668E6" w14:paraId="267B4079" w14:textId="77777777" w:rsidTr="00CA1BC3">
        <w:trPr>
          <w:cantSplit/>
          <w:jc w:val="center"/>
        </w:trPr>
        <w:tc>
          <w:tcPr>
            <w:tcW w:w="5229" w:type="dxa"/>
            <w:tcBorders>
              <w:top w:val="nil"/>
            </w:tcBorders>
            <w:shd w:val="clear" w:color="auto" w:fill="4F009E"/>
          </w:tcPr>
          <w:p w14:paraId="4F81E6AD" w14:textId="77777777" w:rsidR="007668E6" w:rsidRPr="007668E6" w:rsidRDefault="007668E6" w:rsidP="007668E6">
            <w:pPr>
              <w:widowControl/>
              <w:jc w:val="center"/>
              <w:rPr>
                <w:rFonts w:ascii="Aldine401 BT" w:hAnsi="Aldine401 BT"/>
                <w:color w:val="auto"/>
                <w:sz w:val="20"/>
                <w:szCs w:val="20"/>
              </w:rPr>
            </w:pPr>
            <w:r w:rsidRPr="007668E6">
              <w:rPr>
                <w:b/>
                <w:color w:val="auto"/>
              </w:rPr>
              <w:t>MONTANA – Medicaid</w:t>
            </w:r>
          </w:p>
        </w:tc>
        <w:tc>
          <w:tcPr>
            <w:tcW w:w="5228" w:type="dxa"/>
            <w:tcBorders>
              <w:top w:val="nil"/>
            </w:tcBorders>
            <w:shd w:val="clear" w:color="auto" w:fill="4F009E"/>
          </w:tcPr>
          <w:p w14:paraId="457B4E65" w14:textId="77777777" w:rsidR="007668E6" w:rsidRPr="007668E6" w:rsidRDefault="007668E6" w:rsidP="007668E6">
            <w:pPr>
              <w:widowControl/>
              <w:jc w:val="center"/>
              <w:rPr>
                <w:rFonts w:ascii="Aldine401 BT" w:hAnsi="Aldine401 BT"/>
                <w:color w:val="auto"/>
                <w:sz w:val="20"/>
                <w:szCs w:val="20"/>
              </w:rPr>
            </w:pPr>
            <w:r w:rsidRPr="007668E6">
              <w:rPr>
                <w:b/>
                <w:color w:val="auto"/>
              </w:rPr>
              <w:t>NEBRASKA – Medicaid</w:t>
            </w:r>
          </w:p>
        </w:tc>
      </w:tr>
      <w:tr w:rsidR="007668E6" w:rsidRPr="007668E6" w14:paraId="691016AE" w14:textId="77777777" w:rsidTr="00CA1BC3">
        <w:trPr>
          <w:cantSplit/>
          <w:jc w:val="center"/>
        </w:trPr>
        <w:tc>
          <w:tcPr>
            <w:tcW w:w="5229" w:type="dxa"/>
          </w:tcPr>
          <w:p w14:paraId="61653C3E"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53" w:history="1">
              <w:r w:rsidRPr="007668E6">
                <w:rPr>
                  <w:rFonts w:ascii="Aldine401 BT" w:hAnsi="Aldine401 BT"/>
                  <w:color w:val="0000FF"/>
                  <w:sz w:val="20"/>
                  <w:szCs w:val="20"/>
                  <w:u w:val="single"/>
                </w:rPr>
                <w:t>http://dphhs.mt.gov/MontanaHealthcarePrograms/HIPP</w:t>
              </w:r>
            </w:hyperlink>
          </w:p>
          <w:p w14:paraId="03C5120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1-800-694-3084</w:t>
            </w:r>
          </w:p>
          <w:p w14:paraId="3A50976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54" w:history="1">
              <w:r w:rsidRPr="007668E6">
                <w:rPr>
                  <w:rFonts w:ascii="Aldine401 BT" w:hAnsi="Aldine401 BT"/>
                  <w:color w:val="0000FF"/>
                  <w:sz w:val="20"/>
                  <w:szCs w:val="20"/>
                  <w:u w:val="single"/>
                </w:rPr>
                <w:t>HHSHIPPProgram@mt.gov</w:t>
              </w:r>
            </w:hyperlink>
          </w:p>
        </w:tc>
        <w:tc>
          <w:tcPr>
            <w:tcW w:w="5228" w:type="dxa"/>
          </w:tcPr>
          <w:p w14:paraId="40CCA7C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55" w:history="1">
              <w:r w:rsidRPr="007668E6">
                <w:rPr>
                  <w:rFonts w:ascii="Aldine401 BT" w:hAnsi="Aldine401 BT"/>
                  <w:color w:val="0000FF"/>
                  <w:sz w:val="20"/>
                  <w:szCs w:val="20"/>
                  <w:u w:val="single"/>
                </w:rPr>
                <w:t>http://www.ACCESSNebraska.ne.gov</w:t>
              </w:r>
            </w:hyperlink>
          </w:p>
          <w:p w14:paraId="064E407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1-855-632-7633</w:t>
            </w:r>
          </w:p>
          <w:p w14:paraId="030BB24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Lincoln: 402-473-7000</w:t>
            </w:r>
          </w:p>
          <w:p w14:paraId="72C4201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Omaha: 402-595-1178 </w:t>
            </w:r>
          </w:p>
        </w:tc>
      </w:tr>
      <w:tr w:rsidR="007668E6" w:rsidRPr="007668E6" w14:paraId="53F6F1DE" w14:textId="77777777" w:rsidTr="00CA1BC3">
        <w:trPr>
          <w:cantSplit/>
          <w:jc w:val="center"/>
        </w:trPr>
        <w:tc>
          <w:tcPr>
            <w:tcW w:w="5229" w:type="dxa"/>
            <w:shd w:val="clear" w:color="auto" w:fill="4F009E"/>
          </w:tcPr>
          <w:p w14:paraId="2942F996" w14:textId="77777777" w:rsidR="007668E6" w:rsidRPr="007668E6" w:rsidRDefault="007668E6" w:rsidP="007668E6">
            <w:pPr>
              <w:widowControl/>
              <w:jc w:val="center"/>
              <w:rPr>
                <w:rFonts w:ascii="Aldine401 BT" w:hAnsi="Aldine401 BT"/>
                <w:color w:val="auto"/>
                <w:sz w:val="20"/>
                <w:szCs w:val="20"/>
              </w:rPr>
            </w:pPr>
            <w:r w:rsidRPr="007668E6">
              <w:rPr>
                <w:b/>
                <w:color w:val="auto"/>
              </w:rPr>
              <w:t>NEVADA – Medicaid</w:t>
            </w:r>
          </w:p>
        </w:tc>
        <w:tc>
          <w:tcPr>
            <w:tcW w:w="5228" w:type="dxa"/>
            <w:shd w:val="clear" w:color="auto" w:fill="4F009E"/>
          </w:tcPr>
          <w:p w14:paraId="096DCA4F" w14:textId="77777777" w:rsidR="007668E6" w:rsidRPr="007668E6" w:rsidRDefault="007668E6" w:rsidP="007668E6">
            <w:pPr>
              <w:widowControl/>
              <w:jc w:val="center"/>
              <w:rPr>
                <w:rFonts w:ascii="Aldine401 BT" w:hAnsi="Aldine401 BT"/>
                <w:color w:val="auto"/>
                <w:sz w:val="20"/>
                <w:szCs w:val="20"/>
              </w:rPr>
            </w:pPr>
            <w:r w:rsidRPr="007668E6">
              <w:rPr>
                <w:b/>
                <w:color w:val="auto"/>
              </w:rPr>
              <w:t>NEW HAMPSHIRE – Medicaid</w:t>
            </w:r>
          </w:p>
        </w:tc>
      </w:tr>
      <w:tr w:rsidR="007668E6" w:rsidRPr="007668E6" w14:paraId="043AC642" w14:textId="77777777" w:rsidTr="00CA1BC3">
        <w:trPr>
          <w:cantSplit/>
          <w:jc w:val="center"/>
        </w:trPr>
        <w:tc>
          <w:tcPr>
            <w:tcW w:w="5229" w:type="dxa"/>
          </w:tcPr>
          <w:p w14:paraId="43A9C23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Medicaid Website: </w:t>
            </w:r>
            <w:hyperlink r:id="rId56" w:history="1">
              <w:r w:rsidRPr="007668E6">
                <w:rPr>
                  <w:rFonts w:ascii="Aldine401 BT" w:hAnsi="Aldine401 BT"/>
                  <w:color w:val="0000FF"/>
                  <w:sz w:val="20"/>
                  <w:szCs w:val="20"/>
                  <w:u w:val="single"/>
                </w:rPr>
                <w:t>http://dhcfp.nv.gov</w:t>
              </w:r>
            </w:hyperlink>
          </w:p>
          <w:p w14:paraId="628BA4E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 Phone: 1-800-992-0900</w:t>
            </w:r>
          </w:p>
        </w:tc>
        <w:tc>
          <w:tcPr>
            <w:tcW w:w="5228" w:type="dxa"/>
          </w:tcPr>
          <w:p w14:paraId="2241CFE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57" w:history="1">
              <w:r w:rsidRPr="007668E6">
                <w:rPr>
                  <w:rFonts w:ascii="Aldine401 BT" w:hAnsi="Aldine401 BT"/>
                  <w:color w:val="0000FF"/>
                  <w:sz w:val="20"/>
                  <w:szCs w:val="20"/>
                  <w:u w:val="single"/>
                </w:rPr>
                <w:t>https://www.dhhs.nh.gov/programs-services/medicaid/health-insurance-premium-program</w:t>
              </w:r>
            </w:hyperlink>
          </w:p>
          <w:p w14:paraId="51D12A7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603-271-5218</w:t>
            </w:r>
          </w:p>
          <w:p w14:paraId="6057838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Toll free number for the HIPP program: 1-800-852-3345, ext. 15218</w:t>
            </w:r>
          </w:p>
          <w:p w14:paraId="185EB46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Email: </w:t>
            </w:r>
            <w:hyperlink r:id="rId58" w:history="1">
              <w:r w:rsidRPr="007668E6">
                <w:rPr>
                  <w:rFonts w:ascii="Aldine401 BT" w:hAnsi="Aldine401 BT"/>
                  <w:color w:val="0000FF"/>
                  <w:sz w:val="20"/>
                  <w:szCs w:val="20"/>
                  <w:u w:val="single"/>
                </w:rPr>
                <w:t>DHHS.ThirdPartyLiabi@dhhs.nh.gov</w:t>
              </w:r>
            </w:hyperlink>
          </w:p>
        </w:tc>
      </w:tr>
      <w:tr w:rsidR="007668E6" w:rsidRPr="007668E6" w14:paraId="380F4CC3" w14:textId="77777777" w:rsidTr="00CA1BC3">
        <w:trPr>
          <w:cantSplit/>
          <w:jc w:val="center"/>
        </w:trPr>
        <w:tc>
          <w:tcPr>
            <w:tcW w:w="5229" w:type="dxa"/>
            <w:shd w:val="clear" w:color="auto" w:fill="4E009E"/>
          </w:tcPr>
          <w:p w14:paraId="5DD47D5C" w14:textId="77777777" w:rsidR="007668E6" w:rsidRPr="007668E6" w:rsidRDefault="007668E6" w:rsidP="007668E6">
            <w:pPr>
              <w:widowControl/>
              <w:jc w:val="center"/>
              <w:rPr>
                <w:rFonts w:ascii="Aldine401 BT" w:hAnsi="Aldine401 BT"/>
                <w:color w:val="auto"/>
                <w:sz w:val="20"/>
                <w:szCs w:val="20"/>
              </w:rPr>
            </w:pPr>
            <w:r w:rsidRPr="007668E6">
              <w:rPr>
                <w:b/>
                <w:color w:val="auto"/>
              </w:rPr>
              <w:t>NEW JERSEY – Medicaid and CHIP</w:t>
            </w:r>
          </w:p>
        </w:tc>
        <w:tc>
          <w:tcPr>
            <w:tcW w:w="5228" w:type="dxa"/>
            <w:shd w:val="clear" w:color="auto" w:fill="4E009E"/>
          </w:tcPr>
          <w:p w14:paraId="3BDA12C8" w14:textId="77777777" w:rsidR="007668E6" w:rsidRPr="007668E6" w:rsidRDefault="007668E6" w:rsidP="007668E6">
            <w:pPr>
              <w:widowControl/>
              <w:jc w:val="center"/>
              <w:rPr>
                <w:rFonts w:ascii="Aldine401 BT" w:hAnsi="Aldine401 BT"/>
                <w:color w:val="auto"/>
                <w:sz w:val="20"/>
                <w:szCs w:val="20"/>
              </w:rPr>
            </w:pPr>
            <w:r w:rsidRPr="007668E6">
              <w:rPr>
                <w:b/>
                <w:color w:val="auto"/>
              </w:rPr>
              <w:t>NEW YORK – Medicaid</w:t>
            </w:r>
          </w:p>
        </w:tc>
      </w:tr>
      <w:tr w:rsidR="007668E6" w:rsidRPr="007668E6" w14:paraId="02B68A71" w14:textId="77777777" w:rsidTr="00CA1BC3">
        <w:trPr>
          <w:cantSplit/>
          <w:jc w:val="center"/>
        </w:trPr>
        <w:tc>
          <w:tcPr>
            <w:tcW w:w="5229" w:type="dxa"/>
            <w:tcBorders>
              <w:bottom w:val="single" w:sz="4" w:space="0" w:color="auto"/>
            </w:tcBorders>
          </w:tcPr>
          <w:p w14:paraId="3E00A0F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Medicaid Website: </w:t>
            </w:r>
          </w:p>
          <w:p w14:paraId="392C128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fldChar w:fldCharType="begin"/>
            </w:r>
            <w:r w:rsidRPr="007668E6">
              <w:rPr>
                <w:rFonts w:ascii="Aldine401 BT" w:hAnsi="Aldine401 BT"/>
                <w:color w:val="auto"/>
                <w:sz w:val="20"/>
                <w:szCs w:val="20"/>
              </w:rPr>
              <w:instrText xml:space="preserve"> HYPERLINK "http://www.state.nj.us/humanservices/</w:instrText>
            </w:r>
          </w:p>
          <w:p w14:paraId="6AD0777F" w14:textId="77777777" w:rsidR="007668E6" w:rsidRPr="007668E6" w:rsidRDefault="007668E6" w:rsidP="007668E6">
            <w:pPr>
              <w:widowControl/>
              <w:rPr>
                <w:rFonts w:ascii="Aldine401 BT" w:hAnsi="Aldine401 BT"/>
                <w:color w:val="0000FF"/>
                <w:sz w:val="20"/>
                <w:szCs w:val="20"/>
                <w:u w:val="single"/>
              </w:rPr>
            </w:pPr>
            <w:r w:rsidRPr="007668E6">
              <w:rPr>
                <w:rFonts w:ascii="Aldine401 BT" w:hAnsi="Aldine401 BT"/>
                <w:color w:val="auto"/>
                <w:sz w:val="20"/>
                <w:szCs w:val="20"/>
              </w:rPr>
              <w:instrText xml:space="preserve">dmahs/clients/medicaid/" </w:instrText>
            </w:r>
            <w:r w:rsidRPr="007668E6">
              <w:rPr>
                <w:rFonts w:ascii="Aldine401 BT" w:hAnsi="Aldine401 BT"/>
                <w:color w:val="auto"/>
                <w:sz w:val="20"/>
                <w:szCs w:val="20"/>
              </w:rPr>
            </w:r>
            <w:r w:rsidRPr="007668E6">
              <w:rPr>
                <w:rFonts w:ascii="Aldine401 BT" w:hAnsi="Aldine401 BT"/>
                <w:color w:val="auto"/>
                <w:sz w:val="20"/>
                <w:szCs w:val="20"/>
              </w:rPr>
              <w:fldChar w:fldCharType="separate"/>
            </w:r>
            <w:r w:rsidRPr="007668E6">
              <w:rPr>
                <w:rFonts w:ascii="Aldine401 BT" w:hAnsi="Aldine401 BT"/>
                <w:color w:val="0000FF"/>
                <w:sz w:val="20"/>
                <w:szCs w:val="20"/>
                <w:u w:val="single"/>
              </w:rPr>
              <w:t>http://www.state.nj.us/humanservices/</w:t>
            </w:r>
          </w:p>
          <w:p w14:paraId="5A853FE4" w14:textId="77777777" w:rsidR="007668E6" w:rsidRPr="007668E6" w:rsidRDefault="007668E6" w:rsidP="007668E6">
            <w:pPr>
              <w:widowControl/>
              <w:rPr>
                <w:rFonts w:ascii="Aldine401 BT" w:hAnsi="Aldine401 BT"/>
                <w:color w:val="auto"/>
                <w:sz w:val="20"/>
                <w:szCs w:val="20"/>
              </w:rPr>
            </w:pPr>
            <w:proofErr w:type="spellStart"/>
            <w:r w:rsidRPr="007668E6">
              <w:rPr>
                <w:rFonts w:ascii="Aldine401 BT" w:hAnsi="Aldine401 BT"/>
                <w:color w:val="0000FF"/>
                <w:sz w:val="20"/>
                <w:szCs w:val="20"/>
                <w:u w:val="single"/>
              </w:rPr>
              <w:t>dmahs</w:t>
            </w:r>
            <w:proofErr w:type="spellEnd"/>
            <w:r w:rsidRPr="007668E6">
              <w:rPr>
                <w:rFonts w:ascii="Aldine401 BT" w:hAnsi="Aldine401 BT"/>
                <w:color w:val="0000FF"/>
                <w:sz w:val="20"/>
                <w:szCs w:val="20"/>
                <w:u w:val="single"/>
              </w:rPr>
              <w:t>/clients/</w:t>
            </w:r>
            <w:proofErr w:type="spellStart"/>
            <w:r w:rsidRPr="007668E6">
              <w:rPr>
                <w:rFonts w:ascii="Aldine401 BT" w:hAnsi="Aldine401 BT"/>
                <w:color w:val="0000FF"/>
                <w:sz w:val="20"/>
                <w:szCs w:val="20"/>
                <w:u w:val="single"/>
              </w:rPr>
              <w:t>medicaid</w:t>
            </w:r>
            <w:proofErr w:type="spellEnd"/>
            <w:r w:rsidRPr="007668E6">
              <w:rPr>
                <w:rFonts w:ascii="Aldine401 BT" w:hAnsi="Aldine401 BT"/>
                <w:color w:val="0000FF"/>
                <w:sz w:val="20"/>
                <w:szCs w:val="20"/>
                <w:u w:val="single"/>
              </w:rPr>
              <w:t>/</w:t>
            </w:r>
            <w:r w:rsidRPr="007668E6">
              <w:rPr>
                <w:rFonts w:ascii="Aldine401 BT" w:hAnsi="Aldine401 BT"/>
                <w:color w:val="auto"/>
                <w:sz w:val="20"/>
                <w:szCs w:val="20"/>
              </w:rPr>
              <w:fldChar w:fldCharType="end"/>
            </w:r>
          </w:p>
          <w:p w14:paraId="44F0F84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w:t>
            </w:r>
            <w:proofErr w:type="gramStart"/>
            <w:r w:rsidRPr="007668E6">
              <w:rPr>
                <w:rFonts w:ascii="Aldine401 BT" w:hAnsi="Aldine401 BT"/>
                <w:color w:val="auto"/>
                <w:sz w:val="20"/>
                <w:szCs w:val="20"/>
              </w:rPr>
              <w:t>:  1</w:t>
            </w:r>
            <w:proofErr w:type="gramEnd"/>
            <w:r w:rsidRPr="007668E6">
              <w:rPr>
                <w:rFonts w:ascii="Aldine401 BT" w:hAnsi="Aldine401 BT"/>
                <w:color w:val="auto"/>
                <w:sz w:val="20"/>
                <w:szCs w:val="20"/>
              </w:rPr>
              <w:t>-800-356-1561</w:t>
            </w:r>
          </w:p>
          <w:p w14:paraId="6B72801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Premium Assistance Phone: 609-631-2392</w:t>
            </w:r>
          </w:p>
          <w:p w14:paraId="22A884D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CHIP Website: </w:t>
            </w:r>
            <w:hyperlink r:id="rId59" w:history="1">
              <w:r w:rsidRPr="007668E6">
                <w:rPr>
                  <w:rFonts w:ascii="Aldine401 BT" w:hAnsi="Aldine401 BT"/>
                  <w:color w:val="0000FF"/>
                  <w:sz w:val="20"/>
                  <w:szCs w:val="20"/>
                  <w:u w:val="single"/>
                </w:rPr>
                <w:t>http://www.njfamilycare.org/index.html</w:t>
              </w:r>
            </w:hyperlink>
          </w:p>
          <w:p w14:paraId="35FDE70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Phone: 1-800-701-0710 (TTY: 711)</w:t>
            </w:r>
          </w:p>
        </w:tc>
        <w:tc>
          <w:tcPr>
            <w:tcW w:w="5228" w:type="dxa"/>
            <w:tcBorders>
              <w:bottom w:val="single" w:sz="4" w:space="0" w:color="auto"/>
            </w:tcBorders>
            <w:shd w:val="clear" w:color="auto" w:fill="FFFFFF"/>
          </w:tcPr>
          <w:p w14:paraId="6894E21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0" w:history="1">
              <w:r w:rsidRPr="007668E6">
                <w:rPr>
                  <w:rFonts w:ascii="Aldine401 BT" w:hAnsi="Aldine401 BT"/>
                  <w:color w:val="0000FF"/>
                  <w:sz w:val="20"/>
                  <w:szCs w:val="20"/>
                  <w:u w:val="single"/>
                </w:rPr>
                <w:t>https://www.health.ny.gov/health_care/medicaid/</w:t>
              </w:r>
            </w:hyperlink>
          </w:p>
          <w:p w14:paraId="32B2716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1-800-541-2831</w:t>
            </w:r>
          </w:p>
        </w:tc>
      </w:tr>
      <w:tr w:rsidR="007668E6" w:rsidRPr="007668E6" w14:paraId="3C9623DF" w14:textId="77777777" w:rsidTr="00CA1BC3">
        <w:trPr>
          <w:cantSplit/>
          <w:jc w:val="center"/>
        </w:trPr>
        <w:tc>
          <w:tcPr>
            <w:tcW w:w="5229" w:type="dxa"/>
            <w:shd w:val="clear" w:color="auto" w:fill="4E009E"/>
          </w:tcPr>
          <w:p w14:paraId="2FE9BFBB" w14:textId="77777777" w:rsidR="007668E6" w:rsidRPr="007668E6" w:rsidRDefault="007668E6" w:rsidP="007668E6">
            <w:pPr>
              <w:widowControl/>
              <w:jc w:val="center"/>
              <w:rPr>
                <w:rFonts w:ascii="Aldine401 BT" w:hAnsi="Aldine401 BT"/>
                <w:color w:val="auto"/>
                <w:sz w:val="20"/>
                <w:szCs w:val="20"/>
              </w:rPr>
            </w:pPr>
            <w:r w:rsidRPr="007668E6">
              <w:rPr>
                <w:b/>
                <w:color w:val="auto"/>
              </w:rPr>
              <w:t>NORTH CAROLINA – Medicaid</w:t>
            </w:r>
          </w:p>
        </w:tc>
        <w:tc>
          <w:tcPr>
            <w:tcW w:w="5228" w:type="dxa"/>
            <w:shd w:val="clear" w:color="auto" w:fill="4E009E"/>
          </w:tcPr>
          <w:p w14:paraId="356D48FF" w14:textId="77777777" w:rsidR="007668E6" w:rsidRPr="007668E6" w:rsidRDefault="007668E6" w:rsidP="007668E6">
            <w:pPr>
              <w:widowControl/>
              <w:jc w:val="center"/>
              <w:rPr>
                <w:rFonts w:ascii="Aldine401 BT" w:hAnsi="Aldine401 BT"/>
                <w:color w:val="auto"/>
                <w:sz w:val="20"/>
                <w:szCs w:val="20"/>
              </w:rPr>
            </w:pPr>
            <w:r w:rsidRPr="007668E6">
              <w:rPr>
                <w:b/>
                <w:color w:val="auto"/>
              </w:rPr>
              <w:t>NORTH DAKOTA – Medicaid</w:t>
            </w:r>
          </w:p>
        </w:tc>
      </w:tr>
      <w:tr w:rsidR="007668E6" w:rsidRPr="007668E6" w14:paraId="5CF9F6AD" w14:textId="77777777" w:rsidTr="00CA1BC3">
        <w:trPr>
          <w:cantSplit/>
          <w:jc w:val="center"/>
        </w:trPr>
        <w:tc>
          <w:tcPr>
            <w:tcW w:w="5229" w:type="dxa"/>
            <w:tcBorders>
              <w:bottom w:val="single" w:sz="4" w:space="0" w:color="auto"/>
            </w:tcBorders>
          </w:tcPr>
          <w:p w14:paraId="66EAF58E"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1" w:history="1">
              <w:r w:rsidRPr="007668E6">
                <w:rPr>
                  <w:rFonts w:ascii="Aldine401 BT" w:hAnsi="Aldine401 BT"/>
                  <w:color w:val="0000FF"/>
                  <w:sz w:val="20"/>
                  <w:szCs w:val="20"/>
                  <w:u w:val="single"/>
                </w:rPr>
                <w:t>https://medicaid.ncdhhs.gov/</w:t>
              </w:r>
            </w:hyperlink>
          </w:p>
          <w:p w14:paraId="5EDB36B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919-855-4100</w:t>
            </w:r>
          </w:p>
        </w:tc>
        <w:tc>
          <w:tcPr>
            <w:tcW w:w="5228" w:type="dxa"/>
            <w:tcBorders>
              <w:bottom w:val="single" w:sz="4" w:space="0" w:color="auto"/>
            </w:tcBorders>
          </w:tcPr>
          <w:p w14:paraId="1ACF7E3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2" w:history="1">
              <w:r w:rsidRPr="007668E6">
                <w:rPr>
                  <w:rFonts w:ascii="Aldine401 BT" w:hAnsi="Aldine401 BT"/>
                  <w:color w:val="0000FF"/>
                  <w:sz w:val="20"/>
                  <w:szCs w:val="20"/>
                  <w:u w:val="single"/>
                </w:rPr>
                <w:t>https://www.hhs.nd.gov/healthcare</w:t>
              </w:r>
            </w:hyperlink>
          </w:p>
          <w:p w14:paraId="252A25D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1-844-854-4825</w:t>
            </w:r>
          </w:p>
        </w:tc>
      </w:tr>
      <w:tr w:rsidR="007668E6" w:rsidRPr="007668E6" w14:paraId="04CA5ED4" w14:textId="77777777" w:rsidTr="00CA1BC3">
        <w:trPr>
          <w:cantSplit/>
          <w:jc w:val="center"/>
        </w:trPr>
        <w:tc>
          <w:tcPr>
            <w:tcW w:w="5229" w:type="dxa"/>
            <w:shd w:val="clear" w:color="auto" w:fill="4E009E"/>
          </w:tcPr>
          <w:p w14:paraId="7C7941AE" w14:textId="77777777" w:rsidR="007668E6" w:rsidRPr="007668E6" w:rsidRDefault="007668E6" w:rsidP="007668E6">
            <w:pPr>
              <w:widowControl/>
              <w:jc w:val="center"/>
              <w:rPr>
                <w:rFonts w:ascii="Aldine401 BT" w:hAnsi="Aldine401 BT"/>
                <w:color w:val="auto"/>
                <w:sz w:val="20"/>
                <w:szCs w:val="20"/>
              </w:rPr>
            </w:pPr>
            <w:r w:rsidRPr="007668E6">
              <w:rPr>
                <w:b/>
                <w:color w:val="auto"/>
              </w:rPr>
              <w:t>OKLAHOMA – Medicaid and CHIP</w:t>
            </w:r>
          </w:p>
        </w:tc>
        <w:tc>
          <w:tcPr>
            <w:tcW w:w="5228" w:type="dxa"/>
            <w:shd w:val="clear" w:color="auto" w:fill="4E009E"/>
          </w:tcPr>
          <w:p w14:paraId="52D9B38F" w14:textId="77777777" w:rsidR="007668E6" w:rsidRPr="007668E6" w:rsidRDefault="007668E6" w:rsidP="007668E6">
            <w:pPr>
              <w:widowControl/>
              <w:jc w:val="center"/>
              <w:rPr>
                <w:rFonts w:ascii="Aldine401 BT" w:hAnsi="Aldine401 BT"/>
                <w:color w:val="auto"/>
                <w:sz w:val="20"/>
                <w:szCs w:val="20"/>
              </w:rPr>
            </w:pPr>
            <w:r w:rsidRPr="007668E6">
              <w:rPr>
                <w:b/>
                <w:color w:val="auto"/>
              </w:rPr>
              <w:t>OREGON – Medicaid and CHIP</w:t>
            </w:r>
          </w:p>
        </w:tc>
      </w:tr>
      <w:tr w:rsidR="007668E6" w:rsidRPr="007668E6" w14:paraId="3B4B2BFE" w14:textId="77777777" w:rsidTr="000F3C01">
        <w:trPr>
          <w:cantSplit/>
          <w:trHeight w:val="1099"/>
          <w:jc w:val="center"/>
        </w:trPr>
        <w:tc>
          <w:tcPr>
            <w:tcW w:w="5229" w:type="dxa"/>
          </w:tcPr>
          <w:p w14:paraId="62A4916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3" w:history="1">
              <w:r w:rsidRPr="007668E6">
                <w:rPr>
                  <w:rFonts w:ascii="Aldine401 BT" w:hAnsi="Aldine401 BT"/>
                  <w:color w:val="0000FF"/>
                  <w:sz w:val="20"/>
                  <w:szCs w:val="20"/>
                  <w:u w:val="single"/>
                </w:rPr>
                <w:t>http://www.insureoklahoma.org</w:t>
              </w:r>
            </w:hyperlink>
          </w:p>
          <w:p w14:paraId="5E6A1013"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1-888-365-3742</w:t>
            </w:r>
          </w:p>
        </w:tc>
        <w:tc>
          <w:tcPr>
            <w:tcW w:w="5228" w:type="dxa"/>
          </w:tcPr>
          <w:p w14:paraId="25F7A0F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4" w:history="1">
              <w:r w:rsidRPr="007668E6">
                <w:rPr>
                  <w:rFonts w:ascii="Aldine401 BT" w:hAnsi="Aldine401 BT"/>
                  <w:color w:val="0000FF"/>
                  <w:sz w:val="20"/>
                  <w:szCs w:val="20"/>
                  <w:u w:val="single"/>
                </w:rPr>
                <w:t>http://healthcare.oregon.gov/Pages/index.aspx</w:t>
              </w:r>
            </w:hyperlink>
          </w:p>
          <w:p w14:paraId="27E5F09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1-800-699-9075</w:t>
            </w:r>
          </w:p>
        </w:tc>
      </w:tr>
      <w:tr w:rsidR="007668E6" w:rsidRPr="007668E6" w14:paraId="5BA2DA33" w14:textId="77777777" w:rsidTr="00CA1BC3">
        <w:trPr>
          <w:cantSplit/>
          <w:jc w:val="center"/>
        </w:trPr>
        <w:tc>
          <w:tcPr>
            <w:tcW w:w="5229" w:type="dxa"/>
            <w:shd w:val="clear" w:color="auto" w:fill="4F009E"/>
          </w:tcPr>
          <w:p w14:paraId="4DE37B07" w14:textId="77777777" w:rsidR="007668E6" w:rsidRPr="007668E6" w:rsidRDefault="007668E6" w:rsidP="007668E6">
            <w:pPr>
              <w:widowControl/>
              <w:jc w:val="center"/>
              <w:rPr>
                <w:rFonts w:ascii="Aldine401 BT" w:hAnsi="Aldine401 BT"/>
                <w:color w:val="auto"/>
                <w:sz w:val="20"/>
                <w:szCs w:val="20"/>
              </w:rPr>
            </w:pPr>
            <w:r w:rsidRPr="007668E6">
              <w:rPr>
                <w:b/>
                <w:color w:val="auto"/>
              </w:rPr>
              <w:lastRenderedPageBreak/>
              <w:t>PENNSYLVANIA – Medicaid and CHIP</w:t>
            </w:r>
          </w:p>
        </w:tc>
        <w:tc>
          <w:tcPr>
            <w:tcW w:w="5228" w:type="dxa"/>
            <w:shd w:val="clear" w:color="auto" w:fill="4F009E"/>
          </w:tcPr>
          <w:p w14:paraId="2AF38786" w14:textId="77777777" w:rsidR="007668E6" w:rsidRPr="007668E6" w:rsidRDefault="007668E6" w:rsidP="007668E6">
            <w:pPr>
              <w:widowControl/>
              <w:jc w:val="center"/>
              <w:rPr>
                <w:rFonts w:ascii="Aldine401 BT" w:hAnsi="Aldine401 BT"/>
                <w:color w:val="auto"/>
                <w:sz w:val="20"/>
                <w:szCs w:val="20"/>
              </w:rPr>
            </w:pPr>
            <w:r w:rsidRPr="007668E6">
              <w:rPr>
                <w:b/>
                <w:color w:val="auto"/>
              </w:rPr>
              <w:t>RHODE ISLAND – Medicaid and CHIP</w:t>
            </w:r>
          </w:p>
        </w:tc>
      </w:tr>
      <w:tr w:rsidR="007668E6" w:rsidRPr="007668E6" w14:paraId="27EC01C8" w14:textId="77777777" w:rsidTr="00CA1BC3">
        <w:trPr>
          <w:cantSplit/>
          <w:jc w:val="center"/>
        </w:trPr>
        <w:tc>
          <w:tcPr>
            <w:tcW w:w="5229" w:type="dxa"/>
          </w:tcPr>
          <w:p w14:paraId="1199AB0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5" w:history="1">
              <w:r w:rsidRPr="007668E6">
                <w:rPr>
                  <w:rFonts w:ascii="Aldine401 BT" w:hAnsi="Aldine401 BT"/>
                  <w:color w:val="0000FF"/>
                  <w:sz w:val="20"/>
                  <w:szCs w:val="20"/>
                  <w:u w:val="single"/>
                </w:rPr>
                <w:t>https://www.pa.gov/en/services/dhs/apply-for-medicaid-health-insurance-premium-payment-program-hipp.html</w:t>
              </w:r>
            </w:hyperlink>
          </w:p>
          <w:p w14:paraId="4F43C10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1-800-692-7462</w:t>
            </w:r>
          </w:p>
          <w:p w14:paraId="75500E7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CHIP Website: </w:t>
            </w:r>
            <w:hyperlink r:id="rId66" w:history="1">
              <w:r w:rsidRPr="007668E6">
                <w:rPr>
                  <w:rFonts w:ascii="Aldine401 BT" w:hAnsi="Aldine401 BT"/>
                  <w:color w:val="0000FF"/>
                  <w:sz w:val="20"/>
                  <w:szCs w:val="20"/>
                  <w:u w:val="single"/>
                </w:rPr>
                <w:t>Children's Health Insurance Program (CHIP) (pa.gov)</w:t>
              </w:r>
            </w:hyperlink>
          </w:p>
          <w:p w14:paraId="1B46DF0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Phone: 1-800-986-KIDS (5437)</w:t>
            </w:r>
          </w:p>
        </w:tc>
        <w:tc>
          <w:tcPr>
            <w:tcW w:w="5228" w:type="dxa"/>
          </w:tcPr>
          <w:p w14:paraId="08E7625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7" w:history="1">
              <w:r w:rsidRPr="007668E6">
                <w:rPr>
                  <w:rFonts w:ascii="Aldine401 BT" w:hAnsi="Aldine401 BT"/>
                  <w:color w:val="0000FF"/>
                  <w:sz w:val="20"/>
                  <w:szCs w:val="20"/>
                  <w:u w:val="single"/>
                </w:rPr>
                <w:t>http://www.eohhs.ri.gov/</w:t>
              </w:r>
            </w:hyperlink>
          </w:p>
          <w:p w14:paraId="2FB3958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Phone: 1-855-697-4347, or </w:t>
            </w:r>
          </w:p>
          <w:p w14:paraId="177CC05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401-462-0311 (Direct </w:t>
            </w:r>
            <w:proofErr w:type="spellStart"/>
            <w:r w:rsidRPr="007668E6">
              <w:rPr>
                <w:rFonts w:ascii="Aldine401 BT" w:hAnsi="Aldine401 BT"/>
                <w:color w:val="auto"/>
                <w:sz w:val="20"/>
                <w:szCs w:val="20"/>
              </w:rPr>
              <w:t>RIte</w:t>
            </w:r>
            <w:proofErr w:type="spellEnd"/>
            <w:r w:rsidRPr="007668E6">
              <w:rPr>
                <w:rFonts w:ascii="Aldine401 BT" w:hAnsi="Aldine401 BT"/>
                <w:color w:val="auto"/>
                <w:sz w:val="20"/>
                <w:szCs w:val="20"/>
              </w:rPr>
              <w:t xml:space="preserve"> Share Line)</w:t>
            </w:r>
          </w:p>
        </w:tc>
      </w:tr>
      <w:tr w:rsidR="007668E6" w:rsidRPr="007668E6" w14:paraId="7CBCEC1B" w14:textId="77777777" w:rsidTr="00CA1BC3">
        <w:trPr>
          <w:cantSplit/>
          <w:jc w:val="center"/>
        </w:trPr>
        <w:tc>
          <w:tcPr>
            <w:tcW w:w="5229" w:type="dxa"/>
            <w:shd w:val="clear" w:color="auto" w:fill="4F009E"/>
          </w:tcPr>
          <w:p w14:paraId="240D1B44" w14:textId="77777777" w:rsidR="007668E6" w:rsidRPr="007668E6" w:rsidRDefault="007668E6" w:rsidP="007668E6">
            <w:pPr>
              <w:widowControl/>
              <w:jc w:val="center"/>
              <w:rPr>
                <w:rFonts w:ascii="Aldine401 BT" w:hAnsi="Aldine401 BT"/>
                <w:color w:val="auto"/>
                <w:sz w:val="20"/>
                <w:szCs w:val="20"/>
              </w:rPr>
            </w:pPr>
            <w:r w:rsidRPr="007668E6">
              <w:rPr>
                <w:b/>
                <w:color w:val="auto"/>
              </w:rPr>
              <w:t>SOUTH CAROLINA – Medicaid</w:t>
            </w:r>
          </w:p>
        </w:tc>
        <w:tc>
          <w:tcPr>
            <w:tcW w:w="5228" w:type="dxa"/>
            <w:shd w:val="clear" w:color="auto" w:fill="4F009E"/>
          </w:tcPr>
          <w:p w14:paraId="25DBCFBA" w14:textId="77777777" w:rsidR="007668E6" w:rsidRPr="007668E6" w:rsidRDefault="007668E6" w:rsidP="007668E6">
            <w:pPr>
              <w:widowControl/>
              <w:jc w:val="center"/>
              <w:rPr>
                <w:rFonts w:ascii="Aldine401 BT" w:hAnsi="Aldine401 BT"/>
                <w:color w:val="auto"/>
                <w:sz w:val="20"/>
                <w:szCs w:val="20"/>
              </w:rPr>
            </w:pPr>
            <w:r w:rsidRPr="007668E6">
              <w:rPr>
                <w:b/>
                <w:color w:val="auto"/>
              </w:rPr>
              <w:t>SOUTH DAKOTA - Medicaid</w:t>
            </w:r>
          </w:p>
        </w:tc>
      </w:tr>
      <w:tr w:rsidR="007668E6" w:rsidRPr="007668E6" w14:paraId="4186CCC1" w14:textId="77777777" w:rsidTr="00CA1BC3">
        <w:trPr>
          <w:cantSplit/>
          <w:jc w:val="center"/>
        </w:trPr>
        <w:tc>
          <w:tcPr>
            <w:tcW w:w="5229" w:type="dxa"/>
            <w:tcBorders>
              <w:bottom w:val="single" w:sz="4" w:space="0" w:color="auto"/>
            </w:tcBorders>
          </w:tcPr>
          <w:p w14:paraId="76BACA55" w14:textId="77777777" w:rsidR="007668E6" w:rsidRPr="007668E6" w:rsidDel="00401D58"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8" w:history="1">
              <w:r w:rsidRPr="007668E6">
                <w:rPr>
                  <w:rFonts w:ascii="Aldine401 BT" w:hAnsi="Aldine401 BT"/>
                  <w:color w:val="0000FF"/>
                  <w:sz w:val="20"/>
                  <w:szCs w:val="20"/>
                  <w:u w:val="single"/>
                </w:rPr>
                <w:t>https://www.scdhhs.gov</w:t>
              </w:r>
            </w:hyperlink>
          </w:p>
          <w:p w14:paraId="76F108E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1-888-549-0820</w:t>
            </w:r>
          </w:p>
        </w:tc>
        <w:tc>
          <w:tcPr>
            <w:tcW w:w="5228" w:type="dxa"/>
            <w:tcBorders>
              <w:bottom w:val="single" w:sz="4" w:space="0" w:color="auto"/>
            </w:tcBorders>
            <w:shd w:val="clear" w:color="auto" w:fill="FFFFFF"/>
          </w:tcPr>
          <w:p w14:paraId="17EF60A9"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9" w:history="1">
              <w:r w:rsidRPr="007668E6">
                <w:rPr>
                  <w:rFonts w:ascii="Aldine401 BT" w:hAnsi="Aldine401 BT"/>
                  <w:color w:val="0000FF"/>
                  <w:sz w:val="20"/>
                  <w:szCs w:val="20"/>
                  <w:u w:val="single"/>
                </w:rPr>
                <w:t>http://dss.sd.gov</w:t>
              </w:r>
            </w:hyperlink>
          </w:p>
          <w:p w14:paraId="555BE5A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1-888-828-0059</w:t>
            </w:r>
          </w:p>
        </w:tc>
      </w:tr>
      <w:tr w:rsidR="007668E6" w:rsidRPr="007668E6" w14:paraId="2C3E1FEE" w14:textId="77777777" w:rsidTr="00CA1BC3">
        <w:trPr>
          <w:cantSplit/>
          <w:jc w:val="center"/>
        </w:trPr>
        <w:tc>
          <w:tcPr>
            <w:tcW w:w="5229" w:type="dxa"/>
            <w:tcBorders>
              <w:top w:val="nil"/>
            </w:tcBorders>
            <w:shd w:val="clear" w:color="auto" w:fill="4F009E"/>
          </w:tcPr>
          <w:p w14:paraId="652A46F3" w14:textId="77777777" w:rsidR="007668E6" w:rsidRPr="007668E6" w:rsidRDefault="007668E6" w:rsidP="007668E6">
            <w:pPr>
              <w:widowControl/>
              <w:jc w:val="center"/>
              <w:rPr>
                <w:rFonts w:ascii="Aldine401 BT" w:hAnsi="Aldine401 BT"/>
                <w:color w:val="auto"/>
                <w:sz w:val="20"/>
                <w:szCs w:val="20"/>
              </w:rPr>
            </w:pPr>
            <w:r w:rsidRPr="007668E6">
              <w:rPr>
                <w:rFonts w:ascii="Aldine401 BT" w:hAnsi="Aldine401 BT"/>
                <w:b/>
                <w:color w:val="auto"/>
              </w:rPr>
              <w:t>TEXAS – Medicaid</w:t>
            </w:r>
          </w:p>
        </w:tc>
        <w:tc>
          <w:tcPr>
            <w:tcW w:w="5228" w:type="dxa"/>
            <w:tcBorders>
              <w:top w:val="nil"/>
            </w:tcBorders>
            <w:shd w:val="clear" w:color="auto" w:fill="4F009E"/>
          </w:tcPr>
          <w:p w14:paraId="21F0C18E" w14:textId="77777777" w:rsidR="007668E6" w:rsidRPr="007668E6" w:rsidRDefault="007668E6" w:rsidP="007668E6">
            <w:pPr>
              <w:widowControl/>
              <w:jc w:val="center"/>
              <w:rPr>
                <w:rFonts w:ascii="Aldine401 BT" w:hAnsi="Aldine401 BT"/>
                <w:color w:val="auto"/>
                <w:sz w:val="20"/>
                <w:szCs w:val="20"/>
              </w:rPr>
            </w:pPr>
            <w:r w:rsidRPr="007668E6">
              <w:rPr>
                <w:rFonts w:ascii="Aldine401 BT" w:hAnsi="Aldine401 BT"/>
                <w:b/>
                <w:color w:val="auto"/>
              </w:rPr>
              <w:t>UTAH – Medicaid and CHIP</w:t>
            </w:r>
          </w:p>
        </w:tc>
      </w:tr>
      <w:tr w:rsidR="007668E6" w:rsidRPr="007668E6" w14:paraId="03DCC29D" w14:textId="77777777" w:rsidTr="00CA1BC3">
        <w:trPr>
          <w:cantSplit/>
          <w:jc w:val="center"/>
        </w:trPr>
        <w:tc>
          <w:tcPr>
            <w:tcW w:w="5229" w:type="dxa"/>
          </w:tcPr>
          <w:p w14:paraId="665BC1E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r w:rsidRPr="007668E6">
              <w:rPr>
                <w:color w:val="auto"/>
              </w:rPr>
              <w:t xml:space="preserve"> </w:t>
            </w:r>
            <w:hyperlink r:id="rId70" w:history="1">
              <w:r w:rsidRPr="007668E6">
                <w:rPr>
                  <w:rFonts w:ascii="Aldine401 BT" w:hAnsi="Aldine401 BT"/>
                  <w:color w:val="0000FF"/>
                  <w:sz w:val="20"/>
                  <w:szCs w:val="20"/>
                  <w:u w:val="single"/>
                </w:rPr>
                <w:t>Health Insurance Premium Payment (HIPP) Program | Texas Health and Human Services</w:t>
              </w:r>
            </w:hyperlink>
          </w:p>
          <w:p w14:paraId="692AAFF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1-800-440-0493</w:t>
            </w:r>
          </w:p>
        </w:tc>
        <w:tc>
          <w:tcPr>
            <w:tcW w:w="5228" w:type="dxa"/>
          </w:tcPr>
          <w:p w14:paraId="25AD193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Utah’s Premium Partnership for Health Insurance (UPP) Website: </w:t>
            </w:r>
            <w:hyperlink r:id="rId71" w:tgtFrame="_blank" w:history="1">
              <w:r w:rsidRPr="007668E6">
                <w:rPr>
                  <w:rFonts w:ascii="Aldine401 BT" w:hAnsi="Aldine401 BT"/>
                  <w:color w:val="0000FF"/>
                  <w:sz w:val="20"/>
                  <w:szCs w:val="20"/>
                  <w:u w:val="single"/>
                </w:rPr>
                <w:t>https://medicaid.utah.gov/upp/</w:t>
              </w:r>
            </w:hyperlink>
          </w:p>
          <w:p w14:paraId="7CACB98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72" w:history="1">
              <w:r w:rsidRPr="007668E6">
                <w:rPr>
                  <w:rFonts w:ascii="Aldine401 BT" w:hAnsi="Aldine401 BT"/>
                  <w:color w:val="0000FF"/>
                  <w:sz w:val="20"/>
                  <w:szCs w:val="20"/>
                  <w:u w:val="single"/>
                </w:rPr>
                <w:t>upp@utah.gov</w:t>
              </w:r>
            </w:hyperlink>
          </w:p>
          <w:p w14:paraId="09556CF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1-888-222-2542</w:t>
            </w:r>
          </w:p>
          <w:p w14:paraId="2D43321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Adult Expansion Website: </w:t>
            </w:r>
            <w:hyperlink r:id="rId73" w:history="1">
              <w:r w:rsidRPr="007668E6">
                <w:rPr>
                  <w:rFonts w:ascii="Aldine401 BT" w:hAnsi="Aldine401 BT"/>
                  <w:color w:val="0000FF"/>
                  <w:sz w:val="20"/>
                  <w:szCs w:val="20"/>
                  <w:u w:val="single"/>
                </w:rPr>
                <w:t>https://medicaid.utah.gov/expansion/</w:t>
              </w:r>
            </w:hyperlink>
          </w:p>
          <w:p w14:paraId="05E5E38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Utah Medicaid Buyout Program Website: </w:t>
            </w:r>
            <w:hyperlink r:id="rId74" w:history="1">
              <w:r w:rsidRPr="007668E6">
                <w:rPr>
                  <w:rFonts w:ascii="Aldine401 BT" w:hAnsi="Aldine401 BT"/>
                  <w:color w:val="0000FF"/>
                  <w:sz w:val="20"/>
                  <w:szCs w:val="20"/>
                  <w:u w:val="single"/>
                </w:rPr>
                <w:t>https://medicaid.utah.gov/buyout-program/</w:t>
              </w:r>
            </w:hyperlink>
          </w:p>
          <w:p w14:paraId="5F56112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CHIP Website: </w:t>
            </w:r>
            <w:hyperlink r:id="rId75" w:history="1">
              <w:r w:rsidRPr="007668E6">
                <w:rPr>
                  <w:rFonts w:ascii="Aldine401 BT" w:hAnsi="Aldine401 BT"/>
                  <w:color w:val="0000FF"/>
                  <w:sz w:val="20"/>
                  <w:szCs w:val="20"/>
                  <w:u w:val="single"/>
                </w:rPr>
                <w:t>https://chip.utah.gov/</w:t>
              </w:r>
            </w:hyperlink>
          </w:p>
        </w:tc>
      </w:tr>
      <w:tr w:rsidR="007668E6" w:rsidRPr="007668E6" w14:paraId="7C6269CA" w14:textId="77777777" w:rsidTr="00CA1BC3">
        <w:trPr>
          <w:cantSplit/>
          <w:jc w:val="center"/>
        </w:trPr>
        <w:tc>
          <w:tcPr>
            <w:tcW w:w="5229" w:type="dxa"/>
            <w:shd w:val="clear" w:color="auto" w:fill="4F009E"/>
          </w:tcPr>
          <w:p w14:paraId="4722B26A" w14:textId="77777777" w:rsidR="007668E6" w:rsidRPr="007668E6" w:rsidRDefault="007668E6" w:rsidP="007668E6">
            <w:pPr>
              <w:widowControl/>
              <w:jc w:val="center"/>
              <w:rPr>
                <w:rFonts w:ascii="Aldine401 BT" w:hAnsi="Aldine401 BT"/>
                <w:color w:val="auto"/>
                <w:sz w:val="20"/>
                <w:szCs w:val="20"/>
              </w:rPr>
            </w:pPr>
            <w:r w:rsidRPr="007668E6">
              <w:rPr>
                <w:b/>
                <w:color w:val="auto"/>
              </w:rPr>
              <w:t>VERMONT– Medicaid</w:t>
            </w:r>
          </w:p>
        </w:tc>
        <w:tc>
          <w:tcPr>
            <w:tcW w:w="5228" w:type="dxa"/>
            <w:shd w:val="clear" w:color="auto" w:fill="4F009E"/>
          </w:tcPr>
          <w:p w14:paraId="19235AE3" w14:textId="77777777" w:rsidR="007668E6" w:rsidRPr="007668E6" w:rsidRDefault="007668E6" w:rsidP="007668E6">
            <w:pPr>
              <w:widowControl/>
              <w:jc w:val="center"/>
              <w:rPr>
                <w:rFonts w:ascii="Aldine401 BT" w:hAnsi="Aldine401 BT"/>
                <w:color w:val="auto"/>
                <w:sz w:val="20"/>
                <w:szCs w:val="20"/>
              </w:rPr>
            </w:pPr>
            <w:r w:rsidRPr="007668E6">
              <w:rPr>
                <w:b/>
                <w:color w:val="auto"/>
              </w:rPr>
              <w:t>VIRGINIA – Medicaid and CHIP</w:t>
            </w:r>
          </w:p>
        </w:tc>
      </w:tr>
      <w:tr w:rsidR="007668E6" w:rsidRPr="007668E6" w14:paraId="678EB078" w14:textId="77777777" w:rsidTr="00CA1BC3">
        <w:trPr>
          <w:cantSplit/>
          <w:jc w:val="center"/>
        </w:trPr>
        <w:tc>
          <w:tcPr>
            <w:tcW w:w="5229" w:type="dxa"/>
          </w:tcPr>
          <w:p w14:paraId="6681547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6" w:history="1">
              <w:r w:rsidRPr="007668E6">
                <w:rPr>
                  <w:rFonts w:ascii="Aldine401 BT" w:hAnsi="Aldine401 BT"/>
                  <w:color w:val="0000FF"/>
                  <w:sz w:val="20"/>
                  <w:szCs w:val="20"/>
                  <w:u w:val="single"/>
                </w:rPr>
                <w:t>Health Insurance Premium Payment (HIPP) Program | Department of Vermont Health Access</w:t>
              </w:r>
            </w:hyperlink>
          </w:p>
          <w:p w14:paraId="0A92D45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1-800-250-8427</w:t>
            </w:r>
          </w:p>
        </w:tc>
        <w:tc>
          <w:tcPr>
            <w:tcW w:w="5228" w:type="dxa"/>
          </w:tcPr>
          <w:p w14:paraId="3DE7F4E7" w14:textId="77777777" w:rsidR="007668E6" w:rsidRPr="007668E6" w:rsidRDefault="007668E6" w:rsidP="007668E6">
            <w:pPr>
              <w:widowControl/>
              <w:rPr>
                <w:rFonts w:ascii="Aldine401 BT" w:hAnsi="Aldine401 BT"/>
                <w:color w:val="0000FF"/>
                <w:sz w:val="20"/>
                <w:szCs w:val="20"/>
                <w:u w:val="single"/>
              </w:rPr>
            </w:pPr>
            <w:r w:rsidRPr="007668E6">
              <w:rPr>
                <w:rFonts w:ascii="Aldine401 BT" w:hAnsi="Aldine401 BT"/>
                <w:color w:val="auto"/>
                <w:sz w:val="20"/>
                <w:szCs w:val="20"/>
              </w:rPr>
              <w:t xml:space="preserve">Website: </w:t>
            </w:r>
            <w:hyperlink r:id="rId77" w:history="1">
              <w:r w:rsidRPr="007668E6">
                <w:rPr>
                  <w:rFonts w:ascii="Aldine401 BT" w:hAnsi="Aldine401 BT"/>
                  <w:color w:val="0000FF"/>
                  <w:sz w:val="20"/>
                  <w:szCs w:val="20"/>
                  <w:u w:val="single"/>
                </w:rPr>
                <w:t>https://coverva.dmas.virginia.gov/learn/premium-assistance/famis-select</w:t>
              </w:r>
            </w:hyperlink>
          </w:p>
          <w:p w14:paraId="06AB14B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                 </w:t>
            </w:r>
            <w:hyperlink r:id="rId78" w:tgtFrame="_blank" w:history="1">
              <w:r w:rsidRPr="007668E6">
                <w:rPr>
                  <w:rFonts w:ascii="Aldine401 BT" w:hAnsi="Aldine401 BT"/>
                  <w:color w:val="0000FF"/>
                  <w:sz w:val="20"/>
                  <w:szCs w:val="20"/>
                  <w:u w:val="single"/>
                </w:rPr>
                <w:t>https://coverva.dmas.virginia.gov/learn/premium-assistance/health-insurance-premium-payment-hipp-programs</w:t>
              </w:r>
            </w:hyperlink>
            <w:r w:rsidRPr="007668E6">
              <w:rPr>
                <w:rFonts w:ascii="Aldine401 BT" w:hAnsi="Aldine401 BT"/>
                <w:color w:val="auto"/>
                <w:sz w:val="20"/>
                <w:szCs w:val="20"/>
              </w:rPr>
              <w:t xml:space="preserve"> </w:t>
            </w:r>
          </w:p>
          <w:p w14:paraId="6C467F4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Medicaid/CHIP Phone: 1-800-432-5924</w:t>
            </w:r>
          </w:p>
        </w:tc>
      </w:tr>
      <w:tr w:rsidR="007668E6" w:rsidRPr="007668E6" w14:paraId="2ABCF84B" w14:textId="77777777" w:rsidTr="00CA1BC3">
        <w:trPr>
          <w:cantSplit/>
          <w:jc w:val="center"/>
        </w:trPr>
        <w:tc>
          <w:tcPr>
            <w:tcW w:w="5229" w:type="dxa"/>
            <w:shd w:val="clear" w:color="auto" w:fill="4F009E"/>
          </w:tcPr>
          <w:p w14:paraId="6814E367" w14:textId="77777777" w:rsidR="007668E6" w:rsidRPr="007668E6" w:rsidRDefault="007668E6" w:rsidP="007668E6">
            <w:pPr>
              <w:widowControl/>
              <w:jc w:val="center"/>
              <w:rPr>
                <w:rFonts w:ascii="Aldine401 BT" w:hAnsi="Aldine401 BT"/>
                <w:color w:val="auto"/>
                <w:sz w:val="20"/>
                <w:szCs w:val="20"/>
              </w:rPr>
            </w:pPr>
            <w:r w:rsidRPr="007668E6">
              <w:rPr>
                <w:b/>
                <w:color w:val="auto"/>
              </w:rPr>
              <w:t>WASHINGTON – Medicaid</w:t>
            </w:r>
          </w:p>
        </w:tc>
        <w:tc>
          <w:tcPr>
            <w:tcW w:w="5228" w:type="dxa"/>
            <w:shd w:val="clear" w:color="auto" w:fill="4F009E"/>
          </w:tcPr>
          <w:p w14:paraId="0464D145" w14:textId="77777777" w:rsidR="007668E6" w:rsidRPr="007668E6" w:rsidRDefault="007668E6" w:rsidP="007668E6">
            <w:pPr>
              <w:widowControl/>
              <w:jc w:val="center"/>
              <w:rPr>
                <w:rFonts w:ascii="Aldine401 BT" w:hAnsi="Aldine401 BT"/>
                <w:color w:val="auto"/>
                <w:sz w:val="20"/>
                <w:szCs w:val="20"/>
              </w:rPr>
            </w:pPr>
            <w:r w:rsidRPr="007668E6">
              <w:rPr>
                <w:b/>
                <w:color w:val="auto"/>
              </w:rPr>
              <w:t>WEST VIRGINIA – Medicaid and CHIP</w:t>
            </w:r>
          </w:p>
        </w:tc>
      </w:tr>
      <w:tr w:rsidR="007668E6" w:rsidRPr="007668E6" w14:paraId="11378BEF" w14:textId="77777777" w:rsidTr="00CA1BC3">
        <w:trPr>
          <w:cantSplit/>
          <w:jc w:val="center"/>
        </w:trPr>
        <w:tc>
          <w:tcPr>
            <w:tcW w:w="5229" w:type="dxa"/>
            <w:shd w:val="clear" w:color="auto" w:fill="FFFFFF"/>
          </w:tcPr>
          <w:p w14:paraId="2E8E1FE0" w14:textId="77777777" w:rsidR="007668E6" w:rsidRPr="007668E6" w:rsidDel="00401D58"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9" w:history="1">
              <w:r w:rsidRPr="007668E6">
                <w:rPr>
                  <w:rFonts w:ascii="Aldine401 BT" w:hAnsi="Aldine401 BT"/>
                  <w:color w:val="0000FF"/>
                  <w:sz w:val="20"/>
                  <w:szCs w:val="20"/>
                  <w:u w:val="single"/>
                </w:rPr>
                <w:t>https://www.hca.wa.gov/</w:t>
              </w:r>
            </w:hyperlink>
            <w:r w:rsidRPr="007668E6">
              <w:rPr>
                <w:rFonts w:ascii="Aldine401 BT" w:hAnsi="Aldine401 BT"/>
                <w:color w:val="auto"/>
                <w:sz w:val="20"/>
                <w:szCs w:val="20"/>
              </w:rPr>
              <w:t xml:space="preserve">  </w:t>
            </w:r>
          </w:p>
          <w:p w14:paraId="1D69AAE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1-800-562-3022</w:t>
            </w:r>
          </w:p>
        </w:tc>
        <w:tc>
          <w:tcPr>
            <w:tcW w:w="5228" w:type="dxa"/>
          </w:tcPr>
          <w:p w14:paraId="79CECB5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80" w:history="1">
              <w:r w:rsidRPr="007668E6">
                <w:rPr>
                  <w:rFonts w:ascii="Aldine401 BT" w:hAnsi="Aldine401 BT" w:cs="Arial"/>
                  <w:color w:val="0000FF"/>
                  <w:sz w:val="20"/>
                  <w:szCs w:val="20"/>
                  <w:u w:val="single"/>
                  <w:shd w:val="clear" w:color="auto" w:fill="FFFFFF"/>
                </w:rPr>
                <w:t>https://dhhr.wv.gov/bms/</w:t>
              </w:r>
            </w:hyperlink>
            <w:r w:rsidRPr="007668E6">
              <w:rPr>
                <w:rFonts w:ascii="Aldine401 BT" w:hAnsi="Aldine401 BT"/>
                <w:color w:val="auto"/>
                <w:sz w:val="20"/>
                <w:szCs w:val="20"/>
              </w:rPr>
              <w:t xml:space="preserve"> </w:t>
            </w:r>
          </w:p>
          <w:p w14:paraId="0D5BBDD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               </w:t>
            </w:r>
            <w:hyperlink r:id="rId81" w:history="1">
              <w:r w:rsidRPr="007668E6">
                <w:rPr>
                  <w:rFonts w:ascii="Aldine401 BT" w:hAnsi="Aldine401 BT"/>
                  <w:color w:val="0000FF"/>
                  <w:sz w:val="20"/>
                  <w:szCs w:val="20"/>
                  <w:u w:val="single"/>
                </w:rPr>
                <w:t>http://mywvhipp.com/</w:t>
              </w:r>
            </w:hyperlink>
          </w:p>
          <w:p w14:paraId="138FD1D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 Phone:</w:t>
            </w:r>
            <w:r w:rsidRPr="007668E6">
              <w:rPr>
                <w:rFonts w:ascii="Aldine401 BT" w:hAnsi="Aldine401 BT"/>
                <w:color w:val="auto"/>
                <w:sz w:val="20"/>
                <w:szCs w:val="20"/>
              </w:rPr>
              <w:tab/>
              <w:t>304-558-1700</w:t>
            </w:r>
          </w:p>
          <w:p w14:paraId="0F71863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Toll-free phone: 1-855-MyWVHIPP (1-855-699-8447)</w:t>
            </w:r>
          </w:p>
        </w:tc>
      </w:tr>
      <w:tr w:rsidR="007668E6" w:rsidRPr="007668E6" w14:paraId="6B0D80D0" w14:textId="77777777" w:rsidTr="00CA1BC3">
        <w:trPr>
          <w:cantSplit/>
          <w:jc w:val="center"/>
        </w:trPr>
        <w:tc>
          <w:tcPr>
            <w:tcW w:w="5229" w:type="dxa"/>
            <w:shd w:val="clear" w:color="auto" w:fill="4F009E"/>
          </w:tcPr>
          <w:p w14:paraId="1B000507" w14:textId="77777777" w:rsidR="007668E6" w:rsidRPr="007668E6" w:rsidRDefault="007668E6" w:rsidP="007668E6">
            <w:pPr>
              <w:widowControl/>
              <w:jc w:val="center"/>
              <w:rPr>
                <w:rFonts w:ascii="Aldine401 BT" w:hAnsi="Aldine401 BT"/>
                <w:color w:val="auto"/>
                <w:sz w:val="20"/>
                <w:szCs w:val="20"/>
              </w:rPr>
            </w:pPr>
            <w:r w:rsidRPr="007668E6">
              <w:rPr>
                <w:b/>
                <w:color w:val="auto"/>
              </w:rPr>
              <w:t>WISCONSIN – Medicaid and CHIP</w:t>
            </w:r>
          </w:p>
        </w:tc>
        <w:tc>
          <w:tcPr>
            <w:tcW w:w="5228" w:type="dxa"/>
            <w:shd w:val="clear" w:color="auto" w:fill="4F009E"/>
          </w:tcPr>
          <w:p w14:paraId="6ACD8FAB" w14:textId="77777777" w:rsidR="007668E6" w:rsidRPr="007668E6" w:rsidRDefault="007668E6" w:rsidP="007668E6">
            <w:pPr>
              <w:widowControl/>
              <w:jc w:val="center"/>
              <w:rPr>
                <w:rFonts w:ascii="Aldine401 BT" w:hAnsi="Aldine401 BT"/>
                <w:color w:val="auto"/>
                <w:sz w:val="20"/>
                <w:szCs w:val="20"/>
              </w:rPr>
            </w:pPr>
            <w:r w:rsidRPr="007668E6">
              <w:rPr>
                <w:b/>
                <w:color w:val="auto"/>
              </w:rPr>
              <w:t>WYOMING – Medicaid</w:t>
            </w:r>
          </w:p>
        </w:tc>
      </w:tr>
      <w:tr w:rsidR="007668E6" w:rsidRPr="007668E6" w14:paraId="1D34772D" w14:textId="77777777" w:rsidTr="00CA1BC3">
        <w:trPr>
          <w:cantSplit/>
          <w:jc w:val="center"/>
        </w:trPr>
        <w:tc>
          <w:tcPr>
            <w:tcW w:w="5229" w:type="dxa"/>
          </w:tcPr>
          <w:p w14:paraId="0013A8C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p>
          <w:p w14:paraId="0D3E5520" w14:textId="77777777" w:rsidR="007668E6" w:rsidRPr="007668E6" w:rsidRDefault="007668E6" w:rsidP="007668E6">
            <w:pPr>
              <w:widowControl/>
              <w:rPr>
                <w:rFonts w:ascii="Aldine401 BT" w:hAnsi="Aldine401 BT"/>
                <w:color w:val="auto"/>
                <w:sz w:val="20"/>
                <w:szCs w:val="20"/>
              </w:rPr>
            </w:pPr>
            <w:hyperlink r:id="rId82" w:history="1">
              <w:r w:rsidRPr="007668E6">
                <w:rPr>
                  <w:rFonts w:ascii="Aldine401 BT" w:hAnsi="Aldine401 BT"/>
                  <w:color w:val="0000FF"/>
                  <w:sz w:val="20"/>
                  <w:szCs w:val="20"/>
                  <w:u w:val="single"/>
                </w:rPr>
                <w:t>https://www.dhs.wisconsin.gov/badgercareplus/p-10095.htm</w:t>
              </w:r>
            </w:hyperlink>
          </w:p>
          <w:p w14:paraId="2B547203"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1-800-362-3002</w:t>
            </w:r>
          </w:p>
        </w:tc>
        <w:tc>
          <w:tcPr>
            <w:tcW w:w="5228" w:type="dxa"/>
          </w:tcPr>
          <w:p w14:paraId="61A6A5D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83" w:history="1">
              <w:r w:rsidRPr="007668E6">
                <w:rPr>
                  <w:rFonts w:ascii="Aldine401 BT" w:hAnsi="Aldine401 BT"/>
                  <w:color w:val="0000FF"/>
                  <w:sz w:val="20"/>
                  <w:szCs w:val="20"/>
                  <w:u w:val="single"/>
                </w:rPr>
                <w:t>https://health.wyo.gov/healthcarefin/medicaid/programs-and-eligibility/</w:t>
              </w:r>
            </w:hyperlink>
          </w:p>
          <w:p w14:paraId="5135EF9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1-800-251-1269</w:t>
            </w:r>
          </w:p>
        </w:tc>
      </w:tr>
    </w:tbl>
    <w:p w14:paraId="00CCC99A" w14:textId="3E39B1AD" w:rsidR="007668E6" w:rsidRPr="003C127E" w:rsidRDefault="007668E6" w:rsidP="007668E6">
      <w:pPr>
        <w:widowControl/>
        <w:spacing w:before="240" w:after="240"/>
        <w:rPr>
          <w:rFonts w:asciiTheme="minorHAnsi" w:hAnsiTheme="minorHAnsi" w:cstheme="minorHAnsi"/>
          <w:color w:val="auto"/>
          <w:sz w:val="20"/>
          <w:szCs w:val="20"/>
        </w:rPr>
      </w:pPr>
      <w:r w:rsidRPr="003C127E">
        <w:rPr>
          <w:rFonts w:asciiTheme="minorHAnsi" w:hAnsiTheme="minorHAnsi" w:cstheme="minorHAnsi"/>
          <w:color w:val="auto"/>
          <w:sz w:val="20"/>
          <w:szCs w:val="20"/>
        </w:rPr>
        <w:t xml:space="preserve">To see if any other states have added a premium assistance program since July 31, </w:t>
      </w:r>
      <w:r w:rsidR="00C73CE9">
        <w:rPr>
          <w:rFonts w:asciiTheme="minorHAnsi" w:hAnsiTheme="minorHAnsi" w:cstheme="minorHAnsi"/>
          <w:color w:val="auto"/>
          <w:sz w:val="20"/>
          <w:szCs w:val="20"/>
        </w:rPr>
        <w:t>2026</w:t>
      </w:r>
      <w:r w:rsidRPr="003C127E">
        <w:rPr>
          <w:rFonts w:asciiTheme="minorHAnsi" w:hAnsiTheme="minorHAnsi" w:cstheme="minorHAnsi"/>
          <w:color w:val="auto"/>
          <w:sz w:val="20"/>
          <w:szCs w:val="20"/>
        </w:rPr>
        <w:t>, or for more information on special enrollment rights, contact either:</w:t>
      </w:r>
    </w:p>
    <w:p w14:paraId="4B5EBAAA" w14:textId="77777777" w:rsidR="007668E6" w:rsidRPr="003C127E" w:rsidRDefault="007668E6" w:rsidP="007668E6">
      <w:pPr>
        <w:widowControl/>
        <w:tabs>
          <w:tab w:val="left" w:pos="5040"/>
        </w:tabs>
        <w:ind w:left="720"/>
        <w:rPr>
          <w:rFonts w:asciiTheme="minorHAnsi" w:hAnsiTheme="minorHAnsi" w:cstheme="minorHAnsi"/>
          <w:color w:val="auto"/>
          <w:sz w:val="20"/>
          <w:szCs w:val="20"/>
        </w:rPr>
      </w:pPr>
      <w:r w:rsidRPr="003C127E">
        <w:rPr>
          <w:rFonts w:asciiTheme="minorHAnsi" w:hAnsiTheme="minorHAnsi" w:cstheme="minorHAnsi"/>
          <w:color w:val="auto"/>
          <w:sz w:val="20"/>
          <w:szCs w:val="20"/>
        </w:rPr>
        <w:t>U.S.  Department of Labor</w:t>
      </w:r>
      <w:r w:rsidRPr="003C127E">
        <w:rPr>
          <w:rFonts w:asciiTheme="minorHAnsi" w:hAnsiTheme="minorHAnsi" w:cstheme="minorHAnsi"/>
          <w:color w:val="auto"/>
          <w:sz w:val="20"/>
          <w:szCs w:val="20"/>
        </w:rPr>
        <w:tab/>
        <w:t>U.S.  Department of Health and Human Services</w:t>
      </w:r>
    </w:p>
    <w:p w14:paraId="0C2BDB90" w14:textId="77777777" w:rsidR="007668E6" w:rsidRPr="003C127E" w:rsidRDefault="007668E6" w:rsidP="007668E6">
      <w:pPr>
        <w:widowControl/>
        <w:tabs>
          <w:tab w:val="left" w:pos="5040"/>
        </w:tabs>
        <w:ind w:left="720"/>
        <w:rPr>
          <w:rFonts w:asciiTheme="minorHAnsi" w:hAnsiTheme="minorHAnsi" w:cstheme="minorHAnsi"/>
          <w:color w:val="auto"/>
          <w:sz w:val="20"/>
          <w:szCs w:val="20"/>
        </w:rPr>
      </w:pPr>
      <w:r w:rsidRPr="003C127E">
        <w:rPr>
          <w:rFonts w:asciiTheme="minorHAnsi" w:hAnsiTheme="minorHAnsi" w:cstheme="minorHAnsi"/>
          <w:color w:val="auto"/>
          <w:sz w:val="20"/>
          <w:szCs w:val="20"/>
        </w:rPr>
        <w:t>Employee Benefits Security Administration</w:t>
      </w:r>
      <w:r w:rsidRPr="003C127E">
        <w:rPr>
          <w:rFonts w:asciiTheme="minorHAnsi" w:hAnsiTheme="minorHAnsi" w:cstheme="minorHAnsi"/>
          <w:color w:val="auto"/>
          <w:sz w:val="20"/>
          <w:szCs w:val="20"/>
        </w:rPr>
        <w:tab/>
        <w:t>Centers for Medicare &amp; Medicaid Services</w:t>
      </w:r>
    </w:p>
    <w:p w14:paraId="0992CD0D" w14:textId="77777777" w:rsidR="007668E6" w:rsidRPr="003C127E" w:rsidRDefault="007668E6" w:rsidP="007668E6">
      <w:pPr>
        <w:widowControl/>
        <w:tabs>
          <w:tab w:val="left" w:pos="5040"/>
        </w:tabs>
        <w:ind w:left="720"/>
        <w:rPr>
          <w:rFonts w:asciiTheme="minorHAnsi" w:hAnsiTheme="minorHAnsi" w:cstheme="minorHAnsi"/>
          <w:b/>
          <w:color w:val="4F009E"/>
          <w:sz w:val="20"/>
          <w:szCs w:val="20"/>
          <w:lang w:val="es-US"/>
        </w:rPr>
      </w:pPr>
      <w:hyperlink r:id="rId84" w:history="1">
        <w:r w:rsidRPr="003C127E">
          <w:rPr>
            <w:rFonts w:asciiTheme="minorHAnsi" w:hAnsiTheme="minorHAnsi" w:cstheme="minorHAnsi"/>
            <w:b/>
            <w:color w:val="4F009E"/>
            <w:sz w:val="20"/>
            <w:szCs w:val="20"/>
            <w:lang w:val="es-US"/>
          </w:rPr>
          <w:t>www.dol.gov/agencies/ebsa</w:t>
        </w:r>
      </w:hyperlink>
      <w:r w:rsidRPr="003C127E">
        <w:rPr>
          <w:rFonts w:asciiTheme="minorHAnsi" w:hAnsiTheme="minorHAnsi" w:cstheme="minorHAnsi"/>
          <w:b/>
          <w:color w:val="4F009E"/>
          <w:sz w:val="20"/>
          <w:szCs w:val="20"/>
        </w:rPr>
        <w:tab/>
      </w:r>
      <w:hyperlink r:id="rId85" w:history="1">
        <w:r w:rsidRPr="003C127E">
          <w:rPr>
            <w:rFonts w:asciiTheme="minorHAnsi" w:hAnsiTheme="minorHAnsi" w:cstheme="minorHAnsi"/>
            <w:b/>
            <w:color w:val="4F009E"/>
            <w:sz w:val="20"/>
            <w:szCs w:val="20"/>
          </w:rPr>
          <w:t>www.cms.hhs.gov</w:t>
        </w:r>
      </w:hyperlink>
    </w:p>
    <w:p w14:paraId="7CCB5CD9" w14:textId="3AD4D2C7" w:rsidR="00BC51F3" w:rsidRPr="000F3C01" w:rsidRDefault="007668E6" w:rsidP="000F3C01">
      <w:pPr>
        <w:widowControl/>
        <w:tabs>
          <w:tab w:val="left" w:pos="5040"/>
        </w:tabs>
        <w:spacing w:after="240"/>
        <w:ind w:left="720"/>
        <w:rPr>
          <w:rFonts w:asciiTheme="minorHAnsi" w:hAnsiTheme="minorHAnsi" w:cstheme="minorHAnsi"/>
          <w:color w:val="auto"/>
          <w:sz w:val="20"/>
          <w:szCs w:val="20"/>
        </w:rPr>
      </w:pPr>
      <w:r w:rsidRPr="003C127E">
        <w:rPr>
          <w:rFonts w:asciiTheme="minorHAnsi" w:hAnsiTheme="minorHAnsi" w:cstheme="minorHAnsi"/>
          <w:color w:val="auto"/>
          <w:sz w:val="20"/>
          <w:szCs w:val="20"/>
        </w:rPr>
        <w:t>1-866-444-EBSA (3272)</w:t>
      </w:r>
      <w:r w:rsidRPr="003C127E">
        <w:rPr>
          <w:rFonts w:asciiTheme="minorHAnsi" w:hAnsiTheme="minorHAnsi" w:cstheme="minorHAnsi"/>
          <w:color w:val="auto"/>
          <w:sz w:val="20"/>
          <w:szCs w:val="20"/>
        </w:rPr>
        <w:tab/>
      </w:r>
      <w:hyperlink w:history="1"/>
      <w:r w:rsidRPr="003C127E">
        <w:rPr>
          <w:rFonts w:asciiTheme="minorHAnsi" w:hAnsiTheme="minorHAnsi" w:cstheme="minorHAnsi"/>
          <w:color w:val="auto"/>
          <w:sz w:val="20"/>
          <w:szCs w:val="20"/>
        </w:rPr>
        <w:t>1-877-267-2323, Menu Option 4, Ext.  61565</w:t>
      </w:r>
      <w:bookmarkStart w:id="13" w:name="bookmark18"/>
    </w:p>
    <w:p w14:paraId="2EA91263" w14:textId="77777777" w:rsidR="00E2300A" w:rsidRPr="00B37F47" w:rsidRDefault="00A17B46" w:rsidP="009307F8">
      <w:pPr>
        <w:pStyle w:val="Heading1"/>
        <w:rPr>
          <w:rFonts w:eastAsia="Arial"/>
          <w:b w:val="0"/>
        </w:rPr>
      </w:pPr>
      <w:r w:rsidRPr="00B37F47">
        <w:rPr>
          <w:rFonts w:eastAsia="Arial"/>
        </w:rPr>
        <w:lastRenderedPageBreak/>
        <w:t>Women's Health &amp; Cancer Rights Act of 1998</w:t>
      </w:r>
      <w:bookmarkEnd w:id="13"/>
    </w:p>
    <w:p w14:paraId="27333982" w14:textId="77777777" w:rsidR="00514DF3" w:rsidRPr="00B37F47" w:rsidRDefault="00514DF3" w:rsidP="001D6FE6">
      <w:pPr>
        <w:rPr>
          <w:rFonts w:asciiTheme="minorHAnsi" w:hAnsiTheme="minorHAnsi"/>
          <w:sz w:val="20"/>
          <w:szCs w:val="20"/>
        </w:rPr>
      </w:pPr>
    </w:p>
    <w:p w14:paraId="7331E606" w14:textId="77777777"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w:t>
      </w:r>
    </w:p>
    <w:p w14:paraId="5C525E0D" w14:textId="77777777" w:rsidR="00514DF3" w:rsidRPr="00B37F47" w:rsidRDefault="00514DF3" w:rsidP="001D6FE6">
      <w:pPr>
        <w:rPr>
          <w:rFonts w:asciiTheme="minorHAnsi" w:hAnsiTheme="minorHAnsi"/>
          <w:sz w:val="20"/>
          <w:szCs w:val="20"/>
        </w:rPr>
      </w:pPr>
    </w:p>
    <w:p w14:paraId="5EEF0BE3" w14:textId="77777777" w:rsidR="00E2300A" w:rsidRPr="00B37F47" w:rsidRDefault="00A17B46" w:rsidP="00514DF3">
      <w:pPr>
        <w:pStyle w:val="ListParagraph"/>
        <w:numPr>
          <w:ilvl w:val="0"/>
          <w:numId w:val="8"/>
        </w:numPr>
        <w:rPr>
          <w:rFonts w:asciiTheme="minorHAnsi" w:hAnsiTheme="minorHAnsi"/>
          <w:sz w:val="20"/>
          <w:szCs w:val="20"/>
        </w:rPr>
      </w:pPr>
      <w:r w:rsidRPr="00B37F47">
        <w:rPr>
          <w:rFonts w:asciiTheme="minorHAnsi" w:eastAsia="Arial" w:hAnsiTheme="minorHAnsi"/>
          <w:sz w:val="20"/>
          <w:szCs w:val="20"/>
        </w:rPr>
        <w:t xml:space="preserve">All stages of reconstruction of the breast on which the mastectomy was </w:t>
      </w:r>
      <w:proofErr w:type="gramStart"/>
      <w:r w:rsidRPr="00B37F47">
        <w:rPr>
          <w:rFonts w:asciiTheme="minorHAnsi" w:eastAsia="Arial" w:hAnsiTheme="minorHAnsi"/>
          <w:sz w:val="20"/>
          <w:szCs w:val="20"/>
        </w:rPr>
        <w:t>performed;</w:t>
      </w:r>
      <w:proofErr w:type="gramEnd"/>
    </w:p>
    <w:p w14:paraId="13A7E446" w14:textId="77777777" w:rsidR="00E2300A" w:rsidRPr="00B37F47" w:rsidRDefault="00A17B46" w:rsidP="00514DF3">
      <w:pPr>
        <w:pStyle w:val="ListParagraph"/>
        <w:numPr>
          <w:ilvl w:val="0"/>
          <w:numId w:val="8"/>
        </w:numPr>
        <w:rPr>
          <w:rFonts w:asciiTheme="minorHAnsi" w:hAnsiTheme="minorHAnsi"/>
          <w:sz w:val="20"/>
          <w:szCs w:val="20"/>
        </w:rPr>
      </w:pPr>
      <w:r w:rsidRPr="00B37F47">
        <w:rPr>
          <w:rFonts w:asciiTheme="minorHAnsi" w:eastAsia="Arial" w:hAnsiTheme="minorHAnsi"/>
          <w:sz w:val="20"/>
          <w:szCs w:val="20"/>
        </w:rPr>
        <w:t xml:space="preserve">Surgery and reconstruction of the other breast to produce a symmetrical </w:t>
      </w:r>
      <w:proofErr w:type="gramStart"/>
      <w:r w:rsidRPr="00B37F47">
        <w:rPr>
          <w:rFonts w:asciiTheme="minorHAnsi" w:eastAsia="Arial" w:hAnsiTheme="minorHAnsi"/>
          <w:sz w:val="20"/>
          <w:szCs w:val="20"/>
        </w:rPr>
        <w:t>appearance;</w:t>
      </w:r>
      <w:proofErr w:type="gramEnd"/>
    </w:p>
    <w:p w14:paraId="2AED1EFB" w14:textId="77777777" w:rsidR="00E2300A" w:rsidRPr="00B37F47" w:rsidRDefault="00A17B46" w:rsidP="00514DF3">
      <w:pPr>
        <w:pStyle w:val="ListParagraph"/>
        <w:numPr>
          <w:ilvl w:val="0"/>
          <w:numId w:val="8"/>
        </w:numPr>
        <w:rPr>
          <w:rFonts w:asciiTheme="minorHAnsi" w:hAnsiTheme="minorHAnsi"/>
          <w:sz w:val="20"/>
          <w:szCs w:val="20"/>
        </w:rPr>
      </w:pPr>
      <w:proofErr w:type="gramStart"/>
      <w:r w:rsidRPr="00B37F47">
        <w:rPr>
          <w:rFonts w:asciiTheme="minorHAnsi" w:eastAsia="Arial" w:hAnsiTheme="minorHAnsi"/>
          <w:sz w:val="20"/>
          <w:szCs w:val="20"/>
        </w:rPr>
        <w:t>Prostheses;</w:t>
      </w:r>
      <w:proofErr w:type="gramEnd"/>
    </w:p>
    <w:p w14:paraId="65CA5CF2" w14:textId="77777777" w:rsidR="00E2300A" w:rsidRPr="00B37F47" w:rsidRDefault="00A17B46" w:rsidP="00514DF3">
      <w:pPr>
        <w:pStyle w:val="ListParagraph"/>
        <w:numPr>
          <w:ilvl w:val="0"/>
          <w:numId w:val="8"/>
        </w:numPr>
        <w:rPr>
          <w:rFonts w:asciiTheme="minorHAnsi" w:hAnsiTheme="minorHAnsi"/>
          <w:sz w:val="20"/>
          <w:szCs w:val="20"/>
        </w:rPr>
      </w:pPr>
      <w:r w:rsidRPr="00B37F47">
        <w:rPr>
          <w:rFonts w:asciiTheme="minorHAnsi" w:eastAsia="Arial" w:hAnsiTheme="minorHAnsi"/>
          <w:sz w:val="20"/>
          <w:szCs w:val="20"/>
        </w:rPr>
        <w:t>Treatment of physical complications of the mastectomy, including lymphedema.</w:t>
      </w:r>
    </w:p>
    <w:p w14:paraId="1F5CA0FC" w14:textId="77777777" w:rsidR="00514DF3" w:rsidRPr="00B37F47" w:rsidRDefault="00514DF3" w:rsidP="00514DF3">
      <w:pPr>
        <w:rPr>
          <w:rFonts w:asciiTheme="minorHAnsi" w:hAnsiTheme="minorHAnsi"/>
          <w:sz w:val="20"/>
          <w:szCs w:val="20"/>
        </w:rPr>
      </w:pPr>
    </w:p>
    <w:p w14:paraId="3F989AB2" w14:textId="2E7381CF"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These benefits will be provided subject to the same deductibles and coinsurance or copays applicable to other medical and surgical benefits provided under this Plan.  Therefore, the deductibles and coinsurance</w:t>
      </w:r>
      <w:r w:rsidR="003E091E">
        <w:rPr>
          <w:rFonts w:asciiTheme="minorHAnsi" w:eastAsia="Arial" w:hAnsiTheme="minorHAnsi"/>
          <w:sz w:val="20"/>
          <w:szCs w:val="20"/>
        </w:rPr>
        <w:t xml:space="preserve"> for your health plan</w:t>
      </w:r>
      <w:r w:rsidRPr="00B37F47">
        <w:rPr>
          <w:rFonts w:asciiTheme="minorHAnsi" w:eastAsia="Arial" w:hAnsiTheme="minorHAnsi"/>
          <w:sz w:val="20"/>
          <w:szCs w:val="20"/>
        </w:rPr>
        <w:t xml:space="preserve"> apply.</w:t>
      </w:r>
    </w:p>
    <w:p w14:paraId="5C736C83" w14:textId="77777777" w:rsidR="00514DF3" w:rsidRPr="00B37F47" w:rsidRDefault="00514DF3" w:rsidP="001D6FE6">
      <w:pPr>
        <w:rPr>
          <w:rFonts w:asciiTheme="minorHAnsi" w:hAnsiTheme="minorHAnsi"/>
          <w:sz w:val="20"/>
          <w:szCs w:val="20"/>
        </w:rPr>
      </w:pPr>
    </w:p>
    <w:p w14:paraId="5316D33A" w14:textId="275899DC"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If you would like more information on WHCRA benefits, call your Plan Administrator </w:t>
      </w:r>
      <w:proofErr w:type="gramStart"/>
      <w:r w:rsidRPr="00B37F47">
        <w:rPr>
          <w:rFonts w:asciiTheme="minorHAnsi" w:eastAsia="Arial" w:hAnsiTheme="minorHAnsi"/>
          <w:sz w:val="20"/>
          <w:szCs w:val="20"/>
        </w:rPr>
        <w:t>at</w:t>
      </w:r>
      <w:proofErr w:type="gramEnd"/>
      <w:r w:rsidRPr="00B37F47">
        <w:rPr>
          <w:rFonts w:asciiTheme="minorHAnsi" w:eastAsia="Arial" w:hAnsiTheme="minorHAnsi"/>
          <w:sz w:val="20"/>
          <w:szCs w:val="20"/>
        </w:rPr>
        <w:t xml:space="preserve"> </w:t>
      </w:r>
      <w:r w:rsidR="00054976">
        <w:rPr>
          <w:rFonts w:asciiTheme="minorHAnsi" w:eastAsia="Arial" w:hAnsiTheme="minorHAnsi"/>
          <w:sz w:val="20"/>
          <w:szCs w:val="20"/>
        </w:rPr>
        <w:t>603-890-5670.</w:t>
      </w:r>
    </w:p>
    <w:p w14:paraId="2DB238A8" w14:textId="77777777" w:rsidR="00514DF3" w:rsidRPr="00B37F47" w:rsidRDefault="00514DF3" w:rsidP="001D6FE6">
      <w:pPr>
        <w:rPr>
          <w:rFonts w:asciiTheme="minorHAnsi" w:hAnsiTheme="minorHAnsi"/>
          <w:sz w:val="20"/>
          <w:szCs w:val="20"/>
        </w:rPr>
      </w:pPr>
    </w:p>
    <w:p w14:paraId="29343DAE" w14:textId="446C25AC" w:rsidR="00E2300A" w:rsidRPr="00B37F47" w:rsidRDefault="00A17B46" w:rsidP="009307F8">
      <w:pPr>
        <w:pStyle w:val="Heading1"/>
        <w:rPr>
          <w:rFonts w:eastAsia="Arial"/>
          <w:b w:val="0"/>
        </w:rPr>
      </w:pPr>
      <w:bookmarkStart w:id="14" w:name="bookmark19"/>
      <w:r w:rsidRPr="00B37F47">
        <w:rPr>
          <w:rFonts w:eastAsia="Arial"/>
        </w:rPr>
        <w:t>Newborns' and Mothers' Health Protection Act of 1996</w:t>
      </w:r>
      <w:bookmarkEnd w:id="14"/>
    </w:p>
    <w:p w14:paraId="542EFBF9" w14:textId="77777777" w:rsidR="00514DF3" w:rsidRPr="00B37F47" w:rsidRDefault="00514DF3" w:rsidP="001D6FE6">
      <w:pPr>
        <w:rPr>
          <w:rFonts w:asciiTheme="minorHAnsi" w:hAnsiTheme="minorHAnsi"/>
          <w:sz w:val="20"/>
          <w:szCs w:val="20"/>
        </w:rPr>
      </w:pPr>
    </w:p>
    <w:p w14:paraId="29856F67" w14:textId="77777777"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issuer for prescribing a length of stay not </w:t>
      </w:r>
      <w:proofErr w:type="gramStart"/>
      <w:r w:rsidRPr="00B37F47">
        <w:rPr>
          <w:rFonts w:asciiTheme="minorHAnsi" w:eastAsia="Arial" w:hAnsiTheme="minorHAnsi"/>
          <w:sz w:val="20"/>
          <w:szCs w:val="20"/>
        </w:rPr>
        <w:t>in excess of</w:t>
      </w:r>
      <w:proofErr w:type="gramEnd"/>
      <w:r w:rsidRPr="00B37F47">
        <w:rPr>
          <w:rFonts w:asciiTheme="minorHAnsi" w:eastAsia="Arial" w:hAnsiTheme="minorHAnsi"/>
          <w:sz w:val="20"/>
          <w:szCs w:val="20"/>
        </w:rPr>
        <w:t xml:space="preserve"> 48 hours (or 96 hours).</w:t>
      </w:r>
    </w:p>
    <w:p w14:paraId="7F0F8420" w14:textId="77777777" w:rsidR="00514DF3" w:rsidRDefault="00514DF3" w:rsidP="001D6FE6">
      <w:pPr>
        <w:rPr>
          <w:rFonts w:asciiTheme="minorHAnsi" w:hAnsiTheme="minorHAnsi"/>
          <w:sz w:val="20"/>
          <w:szCs w:val="20"/>
        </w:rPr>
      </w:pPr>
    </w:p>
    <w:p w14:paraId="27DF5985" w14:textId="77777777" w:rsidR="00EF60E0" w:rsidRPr="00B37F47" w:rsidRDefault="00EF60E0" w:rsidP="00EF60E0">
      <w:pPr>
        <w:rPr>
          <w:rFonts w:asciiTheme="minorHAnsi" w:hAnsiTheme="minorHAnsi"/>
          <w:sz w:val="20"/>
          <w:szCs w:val="20"/>
        </w:rPr>
      </w:pPr>
      <w:bookmarkStart w:id="15" w:name="bookmark35"/>
    </w:p>
    <w:p w14:paraId="474F921B" w14:textId="7E2D4F94" w:rsidR="00EF60E0" w:rsidRPr="00B37F47" w:rsidRDefault="00F21C38" w:rsidP="00EF60E0">
      <w:pPr>
        <w:pStyle w:val="Heading1"/>
        <w:rPr>
          <w:b w:val="0"/>
        </w:rPr>
      </w:pPr>
      <w:r>
        <w:rPr>
          <w:rFonts w:eastAsia="Arial"/>
        </w:rPr>
        <w:t>I</w:t>
      </w:r>
      <w:r w:rsidR="00EF60E0" w:rsidRPr="00B37F47">
        <w:rPr>
          <w:rFonts w:eastAsia="Arial"/>
        </w:rPr>
        <w:t>mportant Notice About Your Prescription Drug Coverage and Medicare</w:t>
      </w:r>
    </w:p>
    <w:p w14:paraId="52A4FBB6" w14:textId="77777777" w:rsidR="00EF60E0" w:rsidRPr="00B37F47" w:rsidRDefault="00EF60E0" w:rsidP="00EF60E0">
      <w:pPr>
        <w:rPr>
          <w:rFonts w:asciiTheme="minorHAnsi" w:eastAsia="Arial" w:hAnsiTheme="minorHAnsi"/>
          <w:sz w:val="20"/>
          <w:szCs w:val="20"/>
        </w:rPr>
      </w:pPr>
    </w:p>
    <w:p w14:paraId="1E595028" w14:textId="5BFF4BD4"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Please read this notice carefully and keep it where you can find it.  This notice has information about your current prescription drug coverage with </w:t>
      </w:r>
      <w:r w:rsidR="005D3155">
        <w:rPr>
          <w:rFonts w:asciiTheme="minorHAnsi" w:eastAsia="Arial" w:hAnsiTheme="minorHAnsi"/>
          <w:sz w:val="20"/>
          <w:szCs w:val="20"/>
        </w:rPr>
        <w:t>Salem Co-operative Bank</w:t>
      </w:r>
      <w:r w:rsidRPr="00B37F47">
        <w:rPr>
          <w:rFonts w:asciiTheme="minorHAnsi" w:eastAsia="Arial" w:hAnsiTheme="minorHAnsi"/>
          <w:sz w:val="20"/>
          <w:szCs w:val="20"/>
        </w:rPr>
        <w:t xml:space="preserve"> and about your options under Medicare's prescription drug coverage.  This information can help you decide </w:t>
      </w:r>
      <w:proofErr w:type="gramStart"/>
      <w:r w:rsidRPr="00B37F47">
        <w:rPr>
          <w:rFonts w:asciiTheme="minorHAnsi" w:eastAsia="Arial" w:hAnsiTheme="minorHAnsi"/>
          <w:sz w:val="20"/>
          <w:szCs w:val="20"/>
        </w:rPr>
        <w:t>whether or not</w:t>
      </w:r>
      <w:proofErr w:type="gramEnd"/>
      <w:r w:rsidRPr="00B37F47">
        <w:rPr>
          <w:rFonts w:asciiTheme="minorHAnsi" w:eastAsia="Arial" w:hAnsiTheme="minorHAnsi"/>
          <w:sz w:val="20"/>
          <w:szCs w:val="20"/>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6364DC9B" w14:textId="77777777" w:rsidR="00EF60E0" w:rsidRPr="00B37F47" w:rsidRDefault="00EF60E0" w:rsidP="00EF60E0">
      <w:pPr>
        <w:rPr>
          <w:rFonts w:asciiTheme="minorHAnsi" w:hAnsiTheme="minorHAnsi"/>
          <w:sz w:val="20"/>
          <w:szCs w:val="20"/>
        </w:rPr>
      </w:pPr>
    </w:p>
    <w:p w14:paraId="2F700A7D"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There are two important things you need to know about your current coverage and Medicare's prescription drug coverage:</w:t>
      </w:r>
    </w:p>
    <w:p w14:paraId="784F31A0" w14:textId="77777777" w:rsidR="00EF60E0" w:rsidRPr="00B37F47" w:rsidRDefault="00EF60E0" w:rsidP="00EF60E0">
      <w:pPr>
        <w:rPr>
          <w:rFonts w:asciiTheme="minorHAnsi" w:hAnsiTheme="minorHAnsi"/>
          <w:sz w:val="20"/>
          <w:szCs w:val="20"/>
        </w:rPr>
      </w:pPr>
    </w:p>
    <w:p w14:paraId="112FCDA0" w14:textId="77777777" w:rsidR="00EF60E0" w:rsidRPr="00B37F47" w:rsidRDefault="00EF60E0" w:rsidP="00EF60E0">
      <w:pPr>
        <w:pStyle w:val="ListParagraph"/>
        <w:numPr>
          <w:ilvl w:val="0"/>
          <w:numId w:val="9"/>
        </w:numPr>
        <w:rPr>
          <w:rFonts w:asciiTheme="minorHAnsi" w:eastAsia="Arial" w:hAnsiTheme="minorHAnsi"/>
          <w:sz w:val="20"/>
          <w:szCs w:val="20"/>
        </w:rPr>
      </w:pPr>
      <w:r w:rsidRPr="00B37F47">
        <w:rPr>
          <w:rFonts w:asciiTheme="minorHAnsi" w:eastAsia="Arial" w:hAnsiTheme="minorHAnsi"/>
          <w:sz w:val="20"/>
          <w:szCs w:val="20"/>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71F02865" w14:textId="77777777" w:rsidR="00EF60E0" w:rsidRPr="00B37F47" w:rsidRDefault="00EF60E0" w:rsidP="00EF60E0">
      <w:pPr>
        <w:ind w:left="360"/>
        <w:rPr>
          <w:rFonts w:asciiTheme="minorHAnsi" w:eastAsia="Arial" w:hAnsiTheme="minorHAnsi"/>
          <w:sz w:val="20"/>
          <w:szCs w:val="20"/>
        </w:rPr>
      </w:pPr>
    </w:p>
    <w:p w14:paraId="6963F294" w14:textId="6D4254C6" w:rsidR="008A72D6" w:rsidRPr="001A2F30" w:rsidRDefault="008A72D6" w:rsidP="008A72D6">
      <w:pPr>
        <w:pStyle w:val="ListParagraph"/>
        <w:numPr>
          <w:ilvl w:val="0"/>
          <w:numId w:val="9"/>
        </w:numPr>
        <w:rPr>
          <w:rFonts w:asciiTheme="minorHAnsi" w:eastAsia="Arial" w:hAnsiTheme="minorHAnsi"/>
          <w:sz w:val="20"/>
          <w:szCs w:val="20"/>
        </w:rPr>
      </w:pPr>
      <w:bookmarkStart w:id="16" w:name="bookmark21"/>
      <w:r w:rsidRPr="001A2F30">
        <w:rPr>
          <w:rFonts w:asciiTheme="minorHAnsi" w:eastAsia="Arial" w:hAnsiTheme="minorHAnsi"/>
          <w:sz w:val="20"/>
          <w:szCs w:val="20"/>
        </w:rPr>
        <w:t>New Hampshire Bankers Association Insurance Trust has determined that the prescription drug coverage offered by the  Anthem Preferred Blue PPO SOS 2000/0%/6500; Anthem Preferred Blue PPO SOS 3000/0%/6500; Anthem Preferred Blue PPO SOS 4000/0%/6500; Anthem Preferred Blue PPO SOS 5000/0%/6500; Anthem Preferred Blue PPO HSA 3</w:t>
      </w:r>
      <w:r>
        <w:rPr>
          <w:rFonts w:asciiTheme="minorHAnsi" w:eastAsia="Arial" w:hAnsiTheme="minorHAnsi"/>
          <w:sz w:val="20"/>
          <w:szCs w:val="20"/>
        </w:rPr>
        <w:t>2</w:t>
      </w:r>
      <w:r w:rsidRPr="001A2F30">
        <w:rPr>
          <w:rFonts w:asciiTheme="minorHAnsi" w:eastAsia="Arial" w:hAnsiTheme="minorHAnsi"/>
          <w:sz w:val="20"/>
          <w:szCs w:val="20"/>
        </w:rPr>
        <w:t>00/0%/3</w:t>
      </w:r>
      <w:r>
        <w:rPr>
          <w:rFonts w:asciiTheme="minorHAnsi" w:eastAsia="Arial" w:hAnsiTheme="minorHAnsi"/>
          <w:sz w:val="20"/>
          <w:szCs w:val="20"/>
        </w:rPr>
        <w:t>2</w:t>
      </w:r>
      <w:r w:rsidRPr="001A2F30">
        <w:rPr>
          <w:rFonts w:asciiTheme="minorHAnsi" w:eastAsia="Arial" w:hAnsiTheme="minorHAnsi"/>
          <w:sz w:val="20"/>
          <w:szCs w:val="20"/>
        </w:rPr>
        <w:t xml:space="preserve">00; Anthem Preferred Blue PPO HSA 5000/0%/5000 is, on average for all plan participants, expected to pay out as much as standard Medicare prescription drug coverage pays and is therefore considered Creditable Coverage.  Because </w:t>
      </w:r>
      <w:r w:rsidRPr="001A2F30">
        <w:rPr>
          <w:rFonts w:asciiTheme="minorHAnsi" w:eastAsia="Arial" w:hAnsiTheme="minorHAnsi"/>
          <w:sz w:val="20"/>
          <w:szCs w:val="20"/>
        </w:rPr>
        <w:lastRenderedPageBreak/>
        <w:t>your existing coverage is Creditable Coverage, you can keep this coverage and not pay a higher premium (a penalty) if you later decide to join a Medicare drug plan.</w:t>
      </w:r>
    </w:p>
    <w:p w14:paraId="06219138" w14:textId="77777777" w:rsidR="00EF60E0" w:rsidRDefault="00EF60E0" w:rsidP="00EF60E0">
      <w:pPr>
        <w:rPr>
          <w:rFonts w:asciiTheme="minorHAnsi" w:eastAsia="Arial" w:hAnsiTheme="minorHAnsi"/>
          <w:b/>
          <w:i/>
          <w:sz w:val="20"/>
          <w:szCs w:val="20"/>
        </w:rPr>
      </w:pPr>
    </w:p>
    <w:p w14:paraId="50CCCD10" w14:textId="77777777" w:rsidR="00EF60E0" w:rsidRPr="00B37F47" w:rsidRDefault="00EF60E0" w:rsidP="00EF60E0">
      <w:pPr>
        <w:rPr>
          <w:rFonts w:asciiTheme="minorHAnsi" w:hAnsiTheme="minorHAnsi"/>
          <w:b/>
          <w:i/>
          <w:sz w:val="20"/>
          <w:szCs w:val="20"/>
        </w:rPr>
      </w:pPr>
      <w:r w:rsidRPr="00B37F47">
        <w:rPr>
          <w:rFonts w:asciiTheme="minorHAnsi" w:eastAsia="Arial" w:hAnsiTheme="minorHAnsi"/>
          <w:b/>
          <w:i/>
          <w:sz w:val="20"/>
          <w:szCs w:val="20"/>
        </w:rPr>
        <w:t xml:space="preserve">When Can You Join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Medicare Drug Plan?</w:t>
      </w:r>
      <w:bookmarkEnd w:id="16"/>
    </w:p>
    <w:p w14:paraId="5BE3AFBC" w14:textId="77777777" w:rsidR="00EF60E0" w:rsidRPr="00B37F47" w:rsidRDefault="00EF60E0" w:rsidP="00EF60E0">
      <w:pPr>
        <w:rPr>
          <w:rFonts w:asciiTheme="minorHAnsi" w:eastAsia="Arial" w:hAnsiTheme="minorHAnsi"/>
          <w:sz w:val="20"/>
          <w:szCs w:val="20"/>
        </w:rPr>
      </w:pPr>
    </w:p>
    <w:p w14:paraId="48D99FBB"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You can join a Medicare drug plan when you first become eligible for Medicare and each year from October 15th to December 7th.  However, if you lose your current creditable prescription drug coverage, through no fault of your own, you will also be eligible for a two (2) month Special Enrollment Period (SEP) to join a Medicare drug plan.</w:t>
      </w:r>
    </w:p>
    <w:p w14:paraId="5FD19A01" w14:textId="77777777" w:rsidR="00EF60E0" w:rsidRPr="00B37F47" w:rsidRDefault="00EF60E0" w:rsidP="00EF60E0">
      <w:pPr>
        <w:rPr>
          <w:rFonts w:asciiTheme="minorHAnsi" w:hAnsiTheme="minorHAnsi"/>
          <w:sz w:val="20"/>
          <w:szCs w:val="20"/>
        </w:rPr>
      </w:pPr>
    </w:p>
    <w:p w14:paraId="070E06BD" w14:textId="77777777" w:rsidR="00EF60E0" w:rsidRPr="00B37F47" w:rsidRDefault="00EF60E0" w:rsidP="00EF60E0">
      <w:pPr>
        <w:rPr>
          <w:rFonts w:asciiTheme="minorHAnsi" w:eastAsia="Arial" w:hAnsiTheme="minorHAnsi"/>
          <w:b/>
          <w:i/>
          <w:sz w:val="20"/>
          <w:szCs w:val="20"/>
        </w:rPr>
      </w:pPr>
      <w:bookmarkStart w:id="17" w:name="bookmark22"/>
      <w:r w:rsidRPr="00B37F47">
        <w:rPr>
          <w:rFonts w:asciiTheme="minorHAnsi" w:eastAsia="Arial" w:hAnsiTheme="minorHAnsi"/>
          <w:b/>
          <w:i/>
          <w:sz w:val="20"/>
          <w:szCs w:val="20"/>
        </w:rPr>
        <w:t xml:space="preserve">What Happens </w:t>
      </w:r>
      <w:proofErr w:type="gramStart"/>
      <w:r w:rsidRPr="00B37F47">
        <w:rPr>
          <w:rFonts w:asciiTheme="minorHAnsi" w:eastAsia="Arial" w:hAnsiTheme="minorHAnsi"/>
          <w:b/>
          <w:i/>
          <w:sz w:val="20"/>
          <w:szCs w:val="20"/>
        </w:rPr>
        <w:t>To</w:t>
      </w:r>
      <w:proofErr w:type="gramEnd"/>
      <w:r w:rsidRPr="00B37F47">
        <w:rPr>
          <w:rFonts w:asciiTheme="minorHAnsi" w:eastAsia="Arial" w:hAnsiTheme="minorHAnsi"/>
          <w:b/>
          <w:i/>
          <w:sz w:val="20"/>
          <w:szCs w:val="20"/>
        </w:rPr>
        <w:t xml:space="preserve"> Your Current Coverage If You Decide to Join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Medicare Drug Plan?</w:t>
      </w:r>
      <w:bookmarkEnd w:id="17"/>
    </w:p>
    <w:p w14:paraId="40252321" w14:textId="77777777" w:rsidR="00EF60E0" w:rsidRPr="00B37F47" w:rsidRDefault="00EF60E0" w:rsidP="00EF60E0">
      <w:pPr>
        <w:rPr>
          <w:rFonts w:asciiTheme="minorHAnsi" w:hAnsiTheme="minorHAnsi"/>
          <w:sz w:val="20"/>
          <w:szCs w:val="20"/>
        </w:rPr>
      </w:pPr>
    </w:p>
    <w:p w14:paraId="27F2CD6F" w14:textId="6339FDE3" w:rsidR="008A72D6" w:rsidRDefault="00EF60E0" w:rsidP="008A72D6">
      <w:pPr>
        <w:rPr>
          <w:rFonts w:asciiTheme="minorHAnsi" w:eastAsia="Arial" w:hAnsiTheme="minorHAnsi"/>
          <w:sz w:val="20"/>
          <w:szCs w:val="20"/>
        </w:rPr>
      </w:pPr>
      <w:r w:rsidRPr="00B37F47">
        <w:rPr>
          <w:rFonts w:asciiTheme="minorHAnsi" w:eastAsia="Arial" w:hAnsiTheme="minorHAnsi"/>
          <w:sz w:val="20"/>
          <w:szCs w:val="20"/>
        </w:rPr>
        <w:t xml:space="preserve">If you decide to join a Medicare drug plan, your current </w:t>
      </w:r>
      <w:r w:rsidR="005D3155">
        <w:rPr>
          <w:rFonts w:asciiTheme="minorHAnsi" w:eastAsia="Arial" w:hAnsiTheme="minorHAnsi"/>
          <w:sz w:val="20"/>
          <w:szCs w:val="20"/>
        </w:rPr>
        <w:t>Salem Co-operative Bank</w:t>
      </w:r>
      <w:r w:rsidRPr="00B37F47">
        <w:rPr>
          <w:rFonts w:asciiTheme="minorHAnsi" w:eastAsia="Arial" w:hAnsiTheme="minorHAnsi"/>
          <w:sz w:val="20"/>
          <w:szCs w:val="20"/>
        </w:rPr>
        <w:t xml:space="preserve"> coverage will be affecte</w:t>
      </w:r>
      <w:r w:rsidRPr="008A72D6">
        <w:rPr>
          <w:rFonts w:asciiTheme="minorHAnsi" w:eastAsia="Arial" w:hAnsiTheme="minorHAnsi"/>
          <w:sz w:val="20"/>
          <w:szCs w:val="20"/>
        </w:rPr>
        <w:t xml:space="preserve">d.  </w:t>
      </w:r>
      <w:r w:rsidR="008A72D6" w:rsidRPr="008A72D6">
        <w:rPr>
          <w:rFonts w:asciiTheme="minorHAnsi" w:eastAsia="Arial" w:hAnsiTheme="minorHAnsi"/>
          <w:sz w:val="20"/>
          <w:szCs w:val="20"/>
        </w:rPr>
        <w:t>You</w:t>
      </w:r>
      <w:r w:rsidR="008A72D6" w:rsidRPr="001A2F30">
        <w:rPr>
          <w:rFonts w:asciiTheme="minorHAnsi" w:eastAsia="Arial" w:hAnsiTheme="minorHAnsi"/>
          <w:sz w:val="20"/>
          <w:szCs w:val="20"/>
        </w:rPr>
        <w:t xml:space="preserve"> can choose to retain your existing coverage and choose not to enroll in a Part D </w:t>
      </w:r>
      <w:proofErr w:type="gramStart"/>
      <w:r w:rsidR="008A72D6" w:rsidRPr="001A2F30">
        <w:rPr>
          <w:rFonts w:asciiTheme="minorHAnsi" w:eastAsia="Arial" w:hAnsiTheme="minorHAnsi"/>
          <w:sz w:val="20"/>
          <w:szCs w:val="20"/>
        </w:rPr>
        <w:t>plan</w:t>
      </w:r>
      <w:proofErr w:type="gramEnd"/>
      <w:r w:rsidR="008A72D6" w:rsidRPr="001A2F30">
        <w:rPr>
          <w:rFonts w:asciiTheme="minorHAnsi" w:eastAsia="Arial" w:hAnsiTheme="minorHAnsi"/>
          <w:sz w:val="20"/>
          <w:szCs w:val="20"/>
        </w:rPr>
        <w:t xml:space="preserve"> or you can enroll in Medicate drug plan as a supplement to your existing coverage.  If you do decide to join a Medicare drug plan and drop your current </w:t>
      </w:r>
      <w:r w:rsidR="005D3155">
        <w:rPr>
          <w:rFonts w:asciiTheme="minorHAnsi" w:eastAsia="Arial" w:hAnsiTheme="minorHAnsi"/>
          <w:sz w:val="20"/>
          <w:szCs w:val="20"/>
        </w:rPr>
        <w:t>Salem Co-operative Bank</w:t>
      </w:r>
      <w:r w:rsidR="008A72D6" w:rsidRPr="001A2F30">
        <w:rPr>
          <w:rFonts w:asciiTheme="minorHAnsi" w:eastAsia="Arial" w:hAnsiTheme="minorHAnsi"/>
          <w:sz w:val="20"/>
          <w:szCs w:val="20"/>
        </w:rPr>
        <w:t xml:space="preserve"> coverage, be aware that you and your dependents will not be able to get this coverage back.</w:t>
      </w:r>
    </w:p>
    <w:p w14:paraId="471645EB" w14:textId="77777777" w:rsidR="008A72D6" w:rsidRPr="00B37F47" w:rsidRDefault="008A72D6" w:rsidP="008A72D6">
      <w:pPr>
        <w:rPr>
          <w:rFonts w:asciiTheme="minorHAnsi" w:hAnsiTheme="minorHAnsi"/>
          <w:sz w:val="20"/>
          <w:szCs w:val="20"/>
        </w:rPr>
      </w:pPr>
    </w:p>
    <w:p w14:paraId="6BC171BE" w14:textId="28BFE1FC" w:rsidR="00EF60E0" w:rsidRPr="00B37F47" w:rsidRDefault="00EF60E0" w:rsidP="00EF60E0">
      <w:pPr>
        <w:rPr>
          <w:rFonts w:asciiTheme="minorHAnsi" w:hAnsiTheme="minorHAnsi"/>
          <w:sz w:val="20"/>
          <w:szCs w:val="20"/>
        </w:rPr>
      </w:pPr>
      <w:r w:rsidRPr="008A72D6">
        <w:rPr>
          <w:rFonts w:asciiTheme="minorHAnsi" w:eastAsia="Arial" w:hAnsiTheme="minorHAnsi"/>
          <w:sz w:val="20"/>
          <w:szCs w:val="20"/>
        </w:rPr>
        <w:t xml:space="preserve">See pages 7- 9 of the CMS Disclosure of Creditable Coverage To Medicare Part D Eligible Individuals Guidance (available at </w:t>
      </w:r>
      <w:hyperlink r:id="rId86" w:history="1">
        <w:r w:rsidRPr="008A72D6">
          <w:rPr>
            <w:rStyle w:val="Hyperlink"/>
            <w:rFonts w:asciiTheme="minorHAnsi" w:eastAsia="Arial" w:hAnsiTheme="minorHAnsi"/>
            <w:sz w:val="20"/>
            <w:szCs w:val="20"/>
          </w:rPr>
          <w:t>http://www.cms.hhs.gov/CreditableCoverage/</w:t>
        </w:r>
      </w:hyperlink>
      <w:r w:rsidRPr="008A72D6">
        <w:rPr>
          <w:rFonts w:asciiTheme="minorHAnsi" w:eastAsia="Arial" w:hAnsiTheme="minorHAnsi"/>
          <w:sz w:val="20"/>
          <w:szCs w:val="20"/>
        </w:rPr>
        <w:t>), which outlines the prescription drug plan provisions/options that Medicare eligible individuals may have available to them when they become eligible for Medicare Part D.]</w:t>
      </w:r>
    </w:p>
    <w:p w14:paraId="77356E2C" w14:textId="77777777" w:rsidR="00EF60E0" w:rsidRPr="00B37F47" w:rsidRDefault="00EF60E0" w:rsidP="00EF60E0">
      <w:pPr>
        <w:rPr>
          <w:rFonts w:asciiTheme="minorHAnsi" w:eastAsia="Arial" w:hAnsiTheme="minorHAnsi"/>
          <w:sz w:val="20"/>
          <w:szCs w:val="20"/>
        </w:rPr>
      </w:pPr>
    </w:p>
    <w:p w14:paraId="57D07A68" w14:textId="70F1D2AA"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If you do decide to join a Medicare drug plan and drop your current </w:t>
      </w:r>
      <w:r w:rsidR="005D3155">
        <w:rPr>
          <w:rFonts w:asciiTheme="minorHAnsi" w:eastAsia="Arial" w:hAnsiTheme="minorHAnsi"/>
          <w:sz w:val="20"/>
          <w:szCs w:val="20"/>
        </w:rPr>
        <w:t>Salem Co-operative Bank</w:t>
      </w:r>
      <w:r w:rsidRPr="00B37F47">
        <w:rPr>
          <w:rFonts w:asciiTheme="minorHAnsi" w:eastAsia="Arial" w:hAnsiTheme="minorHAnsi"/>
          <w:sz w:val="20"/>
          <w:szCs w:val="20"/>
        </w:rPr>
        <w:t xml:space="preserve"> coverage, be aware that you and your dependents </w:t>
      </w:r>
      <w:r w:rsidRPr="008A72D6">
        <w:rPr>
          <w:rFonts w:asciiTheme="minorHAnsi" w:eastAsia="Arial" w:hAnsiTheme="minorHAnsi"/>
          <w:sz w:val="20"/>
          <w:szCs w:val="20"/>
        </w:rPr>
        <w:t>will not</w:t>
      </w:r>
      <w:r w:rsidRPr="00B37F47">
        <w:rPr>
          <w:rFonts w:asciiTheme="minorHAnsi" w:eastAsia="Arial" w:hAnsiTheme="minorHAnsi"/>
          <w:sz w:val="20"/>
          <w:szCs w:val="20"/>
        </w:rPr>
        <w:t xml:space="preserve"> be able to get this coverage back.</w:t>
      </w:r>
    </w:p>
    <w:p w14:paraId="73F4BB53" w14:textId="77777777" w:rsidR="00EF60E0" w:rsidRPr="00B37F47" w:rsidRDefault="00EF60E0" w:rsidP="00EF60E0">
      <w:pPr>
        <w:rPr>
          <w:rFonts w:asciiTheme="minorHAnsi" w:hAnsiTheme="minorHAnsi"/>
          <w:sz w:val="20"/>
          <w:szCs w:val="20"/>
        </w:rPr>
      </w:pPr>
    </w:p>
    <w:p w14:paraId="0EC34D4D" w14:textId="77777777" w:rsidR="00EF60E0" w:rsidRPr="00B37F47" w:rsidRDefault="00EF60E0" w:rsidP="00EF60E0">
      <w:pPr>
        <w:rPr>
          <w:rFonts w:asciiTheme="minorHAnsi" w:eastAsia="Arial" w:hAnsiTheme="minorHAnsi"/>
          <w:b/>
          <w:i/>
          <w:sz w:val="20"/>
          <w:szCs w:val="20"/>
        </w:rPr>
      </w:pPr>
      <w:bookmarkStart w:id="18" w:name="bookmark23"/>
      <w:r w:rsidRPr="00B37F47">
        <w:rPr>
          <w:rFonts w:asciiTheme="minorHAnsi" w:eastAsia="Arial" w:hAnsiTheme="minorHAnsi"/>
          <w:b/>
          <w:i/>
          <w:sz w:val="20"/>
          <w:szCs w:val="20"/>
        </w:rPr>
        <w:t xml:space="preserve">When Will You Pay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Higher Premium (Penalty) To Join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Medicare Drug Plan?</w:t>
      </w:r>
      <w:bookmarkEnd w:id="18"/>
    </w:p>
    <w:p w14:paraId="7579370B" w14:textId="77777777" w:rsidR="00EF60E0" w:rsidRPr="00B37F47" w:rsidRDefault="00EF60E0" w:rsidP="00EF60E0">
      <w:pPr>
        <w:rPr>
          <w:rFonts w:asciiTheme="minorHAnsi" w:hAnsiTheme="minorHAnsi"/>
          <w:sz w:val="20"/>
          <w:szCs w:val="20"/>
        </w:rPr>
      </w:pPr>
    </w:p>
    <w:p w14:paraId="4641AA6A" w14:textId="03954B10"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You should also know that if you drop or lose your current coverage with </w:t>
      </w:r>
      <w:r w:rsidR="005D3155">
        <w:rPr>
          <w:rFonts w:asciiTheme="minorHAnsi" w:eastAsia="Arial" w:hAnsiTheme="minorHAnsi"/>
          <w:sz w:val="20"/>
          <w:szCs w:val="20"/>
        </w:rPr>
        <w:t>Salem Co-operative Bank</w:t>
      </w:r>
      <w:r w:rsidRPr="00B37F47">
        <w:rPr>
          <w:rFonts w:asciiTheme="minorHAnsi" w:eastAsia="Arial" w:hAnsiTheme="minorHAnsi"/>
          <w:sz w:val="20"/>
          <w:szCs w:val="20"/>
        </w:rPr>
        <w:t xml:space="preserve"> and don't join a Medicare drug plan within 63 continuous days after your current coverage ends, you may pay a higher premium (a penalty) to join a Medicare drug plan later.</w:t>
      </w:r>
    </w:p>
    <w:p w14:paraId="60338371" w14:textId="77777777" w:rsidR="00EF60E0" w:rsidRPr="00B37F47" w:rsidRDefault="00EF60E0" w:rsidP="00EF60E0">
      <w:pPr>
        <w:rPr>
          <w:rFonts w:asciiTheme="minorHAnsi" w:hAnsiTheme="minorHAnsi"/>
          <w:sz w:val="20"/>
          <w:szCs w:val="20"/>
        </w:rPr>
      </w:pPr>
    </w:p>
    <w:p w14:paraId="33466536"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sidRPr="00B37F47">
        <w:rPr>
          <w:rFonts w:asciiTheme="minorHAnsi" w:eastAsia="Arial" w:hAnsiTheme="minorHAnsi"/>
          <w:sz w:val="20"/>
          <w:szCs w:val="20"/>
        </w:rPr>
        <w:t>as long as</w:t>
      </w:r>
      <w:proofErr w:type="gramEnd"/>
      <w:r w:rsidRPr="00B37F47">
        <w:rPr>
          <w:rFonts w:asciiTheme="minorHAnsi" w:eastAsia="Arial" w:hAnsiTheme="minorHAnsi"/>
          <w:sz w:val="20"/>
          <w:szCs w:val="20"/>
        </w:rPr>
        <w:t xml:space="preserve"> you have Medicare prescription drug coverage.  In addition, you may have to wait until the following October to join.</w:t>
      </w:r>
    </w:p>
    <w:p w14:paraId="2EA59652" w14:textId="77777777" w:rsidR="00EF60E0" w:rsidRPr="00B37F47" w:rsidRDefault="00EF60E0" w:rsidP="00EF60E0">
      <w:pPr>
        <w:rPr>
          <w:rFonts w:asciiTheme="minorHAnsi" w:hAnsiTheme="minorHAnsi"/>
          <w:sz w:val="20"/>
          <w:szCs w:val="20"/>
        </w:rPr>
      </w:pPr>
    </w:p>
    <w:p w14:paraId="21848921" w14:textId="77777777" w:rsidR="00EF60E0" w:rsidRPr="00B37F47" w:rsidRDefault="00EF60E0" w:rsidP="00EF60E0">
      <w:pPr>
        <w:rPr>
          <w:rFonts w:asciiTheme="minorHAnsi" w:eastAsia="Arial" w:hAnsiTheme="minorHAnsi"/>
          <w:b/>
          <w:i/>
          <w:sz w:val="20"/>
          <w:szCs w:val="20"/>
        </w:rPr>
      </w:pPr>
      <w:bookmarkStart w:id="19" w:name="bookmark24"/>
      <w:r w:rsidRPr="00B37F47">
        <w:rPr>
          <w:rFonts w:asciiTheme="minorHAnsi" w:eastAsia="Arial" w:hAnsiTheme="minorHAnsi"/>
          <w:b/>
          <w:i/>
          <w:sz w:val="20"/>
          <w:szCs w:val="20"/>
        </w:rPr>
        <w:t xml:space="preserve">For More Information About This Notice </w:t>
      </w:r>
      <w:proofErr w:type="gramStart"/>
      <w:r w:rsidRPr="00B37F47">
        <w:rPr>
          <w:rFonts w:asciiTheme="minorHAnsi" w:eastAsia="Arial" w:hAnsiTheme="minorHAnsi"/>
          <w:b/>
          <w:i/>
          <w:sz w:val="20"/>
          <w:szCs w:val="20"/>
        </w:rPr>
        <w:t>Or</w:t>
      </w:r>
      <w:proofErr w:type="gramEnd"/>
      <w:r w:rsidRPr="00B37F47">
        <w:rPr>
          <w:rFonts w:asciiTheme="minorHAnsi" w:eastAsia="Arial" w:hAnsiTheme="minorHAnsi"/>
          <w:b/>
          <w:i/>
          <w:sz w:val="20"/>
          <w:szCs w:val="20"/>
        </w:rPr>
        <w:t xml:space="preserve"> Your Current Prescription Drug Coverage</w:t>
      </w:r>
      <w:bookmarkEnd w:id="19"/>
      <w:r w:rsidRPr="00B37F47">
        <w:rPr>
          <w:rFonts w:asciiTheme="minorHAnsi" w:eastAsia="Arial" w:hAnsiTheme="minorHAnsi"/>
          <w:b/>
          <w:i/>
          <w:sz w:val="20"/>
          <w:szCs w:val="20"/>
        </w:rPr>
        <w:t xml:space="preserve">. . . </w:t>
      </w:r>
    </w:p>
    <w:p w14:paraId="748D7972" w14:textId="77777777" w:rsidR="00EF60E0" w:rsidRPr="00B37F47" w:rsidRDefault="00EF60E0" w:rsidP="00EF60E0">
      <w:pPr>
        <w:rPr>
          <w:rFonts w:asciiTheme="minorHAnsi" w:hAnsiTheme="minorHAnsi"/>
          <w:sz w:val="20"/>
          <w:szCs w:val="20"/>
        </w:rPr>
      </w:pPr>
    </w:p>
    <w:p w14:paraId="72790F09" w14:textId="2C7273D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Contact </w:t>
      </w:r>
      <w:r w:rsidR="005D3155">
        <w:rPr>
          <w:rFonts w:asciiTheme="minorHAnsi" w:eastAsia="Arial" w:hAnsiTheme="minorHAnsi"/>
          <w:sz w:val="20"/>
          <w:szCs w:val="20"/>
        </w:rPr>
        <w:t xml:space="preserve">Dawn Twombly at 603-890-5670.  </w:t>
      </w:r>
      <w:r w:rsidRPr="00B37F47">
        <w:rPr>
          <w:rFonts w:asciiTheme="minorHAnsi" w:eastAsia="Arial" w:hAnsiTheme="minorHAnsi"/>
          <w:sz w:val="20"/>
          <w:szCs w:val="20"/>
        </w:rPr>
        <w:t xml:space="preserve">NOTE: You'll get this notice each year.  You will also get it before the next period you can join a Medicare drug plan, and if this coverage through </w:t>
      </w:r>
      <w:r w:rsidR="005D3155">
        <w:rPr>
          <w:rFonts w:asciiTheme="minorHAnsi" w:eastAsia="Arial" w:hAnsiTheme="minorHAnsi"/>
          <w:sz w:val="20"/>
          <w:szCs w:val="20"/>
        </w:rPr>
        <w:t>Salem Co-operative Bank</w:t>
      </w:r>
      <w:r w:rsidRPr="00B37F47">
        <w:rPr>
          <w:rFonts w:asciiTheme="minorHAnsi" w:eastAsia="Arial" w:hAnsiTheme="minorHAnsi"/>
          <w:sz w:val="20"/>
          <w:szCs w:val="20"/>
        </w:rPr>
        <w:t xml:space="preserve"> changes.  You also may request a copy of this notice at any time.</w:t>
      </w:r>
    </w:p>
    <w:p w14:paraId="2942B997" w14:textId="77777777" w:rsidR="00EF60E0" w:rsidRPr="00B37F47" w:rsidRDefault="00EF60E0" w:rsidP="00EF60E0">
      <w:pPr>
        <w:rPr>
          <w:rFonts w:asciiTheme="minorHAnsi" w:hAnsiTheme="minorHAnsi"/>
          <w:sz w:val="20"/>
          <w:szCs w:val="20"/>
        </w:rPr>
      </w:pPr>
    </w:p>
    <w:p w14:paraId="7FD6B04A" w14:textId="77777777" w:rsidR="00EF60E0" w:rsidRPr="00B37F47" w:rsidRDefault="00EF60E0" w:rsidP="00EF60E0">
      <w:pPr>
        <w:rPr>
          <w:rFonts w:asciiTheme="minorHAnsi" w:eastAsia="Arial" w:hAnsiTheme="minorHAnsi"/>
          <w:b/>
          <w:i/>
          <w:sz w:val="20"/>
          <w:szCs w:val="20"/>
        </w:rPr>
      </w:pPr>
      <w:bookmarkStart w:id="20" w:name="bookmark25"/>
      <w:r w:rsidRPr="00B37F47">
        <w:rPr>
          <w:rFonts w:asciiTheme="minorHAnsi" w:eastAsia="Arial" w:hAnsiTheme="minorHAnsi"/>
          <w:b/>
          <w:i/>
          <w:sz w:val="20"/>
          <w:szCs w:val="20"/>
        </w:rPr>
        <w:t>For More Information About Your Options Under Medicare Prescription Drug Coverage</w:t>
      </w:r>
      <w:bookmarkEnd w:id="20"/>
      <w:r w:rsidRPr="00B37F47">
        <w:rPr>
          <w:rFonts w:asciiTheme="minorHAnsi" w:eastAsia="Arial" w:hAnsiTheme="minorHAnsi"/>
          <w:b/>
          <w:i/>
          <w:sz w:val="20"/>
          <w:szCs w:val="20"/>
        </w:rPr>
        <w:t xml:space="preserve">. . . </w:t>
      </w:r>
    </w:p>
    <w:p w14:paraId="6A36104D" w14:textId="77777777" w:rsidR="00EF60E0" w:rsidRPr="00B37F47" w:rsidRDefault="00EF60E0" w:rsidP="00EF60E0">
      <w:pPr>
        <w:rPr>
          <w:rFonts w:asciiTheme="minorHAnsi" w:hAnsiTheme="minorHAnsi"/>
          <w:sz w:val="20"/>
          <w:szCs w:val="20"/>
        </w:rPr>
      </w:pPr>
    </w:p>
    <w:p w14:paraId="371C38E8"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More detailed information about Medicare plans that offer prescription drug coverage is in the "Medicare &amp; You" handbook.  You'll get a copy of the handbook in the mail every year from Medicare.  You may also be contacted directly by Medicare drug plans.  For more information about Medicare prescription drug coverage:</w:t>
      </w:r>
    </w:p>
    <w:p w14:paraId="50BFFB71" w14:textId="77777777" w:rsidR="00EF60E0" w:rsidRPr="00B37F47" w:rsidRDefault="00EF60E0" w:rsidP="00EF60E0">
      <w:pPr>
        <w:rPr>
          <w:rFonts w:asciiTheme="minorHAnsi" w:hAnsiTheme="minorHAnsi"/>
          <w:sz w:val="20"/>
          <w:szCs w:val="20"/>
        </w:rPr>
      </w:pPr>
    </w:p>
    <w:p w14:paraId="701DEBC0" w14:textId="77777777" w:rsidR="00EF60E0" w:rsidRPr="00B37F47" w:rsidRDefault="00EF60E0" w:rsidP="00EF60E0">
      <w:pPr>
        <w:pStyle w:val="ListParagraph"/>
        <w:numPr>
          <w:ilvl w:val="0"/>
          <w:numId w:val="10"/>
        </w:numPr>
        <w:rPr>
          <w:rFonts w:asciiTheme="minorHAnsi" w:hAnsiTheme="minorHAnsi"/>
          <w:sz w:val="20"/>
          <w:szCs w:val="20"/>
        </w:rPr>
      </w:pPr>
      <w:bookmarkStart w:id="21" w:name="bookmark26"/>
      <w:r w:rsidRPr="00B37F47">
        <w:rPr>
          <w:rFonts w:asciiTheme="minorHAnsi" w:eastAsia="Arial" w:hAnsiTheme="minorHAnsi"/>
          <w:sz w:val="20"/>
          <w:szCs w:val="20"/>
        </w:rPr>
        <w:t>Visit</w:t>
      </w:r>
      <w:hyperlink r:id="rId87" w:history="1">
        <w:r w:rsidRPr="00B37F47">
          <w:rPr>
            <w:rStyle w:val="Hyperlink"/>
            <w:rFonts w:asciiTheme="minorHAnsi" w:eastAsia="Arial" w:hAnsiTheme="minorHAnsi"/>
            <w:sz w:val="20"/>
            <w:szCs w:val="20"/>
          </w:rPr>
          <w:t xml:space="preserve"> www.medicare.gov;</w:t>
        </w:r>
        <w:bookmarkEnd w:id="21"/>
      </w:hyperlink>
    </w:p>
    <w:p w14:paraId="46EA0C73" w14:textId="77777777" w:rsidR="00EF60E0" w:rsidRPr="00B37F47" w:rsidRDefault="00EF60E0" w:rsidP="00EF60E0">
      <w:pPr>
        <w:pStyle w:val="ListParagraph"/>
        <w:numPr>
          <w:ilvl w:val="0"/>
          <w:numId w:val="10"/>
        </w:numPr>
        <w:ind w:right="-161"/>
        <w:rPr>
          <w:rFonts w:asciiTheme="minorHAnsi" w:hAnsiTheme="minorHAnsi"/>
          <w:sz w:val="20"/>
          <w:szCs w:val="20"/>
        </w:rPr>
      </w:pPr>
      <w:r w:rsidRPr="00B37F47">
        <w:rPr>
          <w:rFonts w:asciiTheme="minorHAnsi" w:eastAsia="Arial" w:hAnsiTheme="minorHAnsi"/>
          <w:sz w:val="20"/>
          <w:szCs w:val="20"/>
        </w:rPr>
        <w:t>Call your State Health Insurance Assistance Program (see the inside back cover of your copy of the "Medicare &amp; You" handbook for their telephone number) for personalized help; or</w:t>
      </w:r>
    </w:p>
    <w:p w14:paraId="1BEC809B" w14:textId="77777777" w:rsidR="00EF60E0" w:rsidRPr="00B37F47" w:rsidRDefault="00EF60E0" w:rsidP="00EF60E0">
      <w:pPr>
        <w:pStyle w:val="ListParagraph"/>
        <w:numPr>
          <w:ilvl w:val="0"/>
          <w:numId w:val="10"/>
        </w:numPr>
        <w:rPr>
          <w:rFonts w:asciiTheme="minorHAnsi" w:hAnsiTheme="minorHAnsi"/>
          <w:sz w:val="20"/>
          <w:szCs w:val="20"/>
        </w:rPr>
      </w:pPr>
      <w:r w:rsidRPr="00B37F47">
        <w:rPr>
          <w:rFonts w:asciiTheme="minorHAnsi" w:eastAsia="Arial" w:hAnsiTheme="minorHAnsi"/>
          <w:sz w:val="20"/>
          <w:szCs w:val="20"/>
        </w:rPr>
        <w:t>Call 1-800-MEDICARE (1-800-633-4227).  TTY users should call 1-877-486-2048.</w:t>
      </w:r>
    </w:p>
    <w:p w14:paraId="5B0E7234" w14:textId="77777777" w:rsidR="00EF60E0" w:rsidRPr="00B37F47" w:rsidRDefault="00EF60E0" w:rsidP="00EF60E0">
      <w:pPr>
        <w:rPr>
          <w:rFonts w:asciiTheme="minorHAnsi" w:eastAsia="Arial" w:hAnsiTheme="minorHAnsi"/>
          <w:sz w:val="20"/>
          <w:szCs w:val="20"/>
        </w:rPr>
      </w:pPr>
    </w:p>
    <w:p w14:paraId="5440220F"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If you have limited income and resources, extra help paying for Medicare prescription drug coverage is </w:t>
      </w:r>
      <w:r w:rsidRPr="00B37F47">
        <w:rPr>
          <w:rFonts w:asciiTheme="minorHAnsi" w:eastAsia="Arial" w:hAnsiTheme="minorHAnsi"/>
          <w:sz w:val="20"/>
          <w:szCs w:val="20"/>
        </w:rPr>
        <w:lastRenderedPageBreak/>
        <w:t xml:space="preserve">available.  For information about this extra help, visit Social Security on the web at </w:t>
      </w:r>
      <w:hyperlink r:id="rId88" w:history="1">
        <w:r w:rsidRPr="00B37F47">
          <w:rPr>
            <w:rStyle w:val="Hyperlink"/>
            <w:rFonts w:asciiTheme="minorHAnsi" w:eastAsia="Arial" w:hAnsiTheme="minorHAnsi"/>
            <w:sz w:val="20"/>
            <w:szCs w:val="20"/>
          </w:rPr>
          <w:t>www.socialsecurity.gov</w:t>
        </w:r>
      </w:hyperlink>
      <w:r w:rsidRPr="00B37F47">
        <w:rPr>
          <w:rFonts w:asciiTheme="minorHAnsi" w:eastAsia="Arial" w:hAnsiTheme="minorHAnsi"/>
          <w:sz w:val="20"/>
          <w:szCs w:val="20"/>
        </w:rPr>
        <w:t>, or call them at 1-800-772-1213 (TTY 1-800-325-0778).</w:t>
      </w:r>
    </w:p>
    <w:p w14:paraId="3B678C3D" w14:textId="77777777" w:rsidR="00EF60E0" w:rsidRDefault="00EF60E0" w:rsidP="00EF60E0">
      <w:pPr>
        <w:rPr>
          <w:rFonts w:asciiTheme="minorHAnsi" w:eastAsia="Arial" w:hAnsiTheme="minorHAnsi"/>
          <w:b/>
          <w:sz w:val="20"/>
          <w:szCs w:val="20"/>
        </w:rPr>
      </w:pPr>
    </w:p>
    <w:p w14:paraId="0E7BE47E" w14:textId="77777777" w:rsidR="00EF60E0" w:rsidRPr="00B37F47" w:rsidRDefault="00EF60E0" w:rsidP="00EF60E0">
      <w:pPr>
        <w:rPr>
          <w:rFonts w:asciiTheme="minorHAnsi" w:eastAsia="Arial" w:hAnsiTheme="minorHAnsi"/>
          <w:b/>
          <w:sz w:val="20"/>
          <w:szCs w:val="20"/>
        </w:rPr>
      </w:pPr>
      <w:r w:rsidRPr="00B37F47">
        <w:rPr>
          <w:rFonts w:asciiTheme="minorHAnsi" w:eastAsia="Arial" w:hAnsiTheme="minorHAnsi"/>
          <w:b/>
          <w:sz w:val="20"/>
          <w:szCs w:val="20"/>
        </w:rPr>
        <w:t xml:space="preserve">Remember: Keep this Creditable Coverage notice.  If you decide to join one of the Medicare drug plans, you may be required to provide a copy of this notice when you join to show </w:t>
      </w:r>
      <w:proofErr w:type="gramStart"/>
      <w:r w:rsidRPr="00B37F47">
        <w:rPr>
          <w:rFonts w:asciiTheme="minorHAnsi" w:eastAsia="Arial" w:hAnsiTheme="minorHAnsi"/>
          <w:b/>
          <w:sz w:val="20"/>
          <w:szCs w:val="20"/>
        </w:rPr>
        <w:t>whether or not</w:t>
      </w:r>
      <w:proofErr w:type="gramEnd"/>
      <w:r w:rsidRPr="00B37F47">
        <w:rPr>
          <w:rFonts w:asciiTheme="minorHAnsi" w:eastAsia="Arial" w:hAnsiTheme="minorHAnsi"/>
          <w:b/>
          <w:sz w:val="20"/>
          <w:szCs w:val="20"/>
        </w:rPr>
        <w:t xml:space="preserve"> you have maintained creditable coverage and, therefore, </w:t>
      </w:r>
      <w:proofErr w:type="gramStart"/>
      <w:r w:rsidRPr="00B37F47">
        <w:rPr>
          <w:rFonts w:asciiTheme="minorHAnsi" w:eastAsia="Arial" w:hAnsiTheme="minorHAnsi"/>
          <w:b/>
          <w:sz w:val="20"/>
          <w:szCs w:val="20"/>
        </w:rPr>
        <w:t>whether or not</w:t>
      </w:r>
      <w:proofErr w:type="gramEnd"/>
      <w:r w:rsidRPr="00B37F47">
        <w:rPr>
          <w:rFonts w:asciiTheme="minorHAnsi" w:eastAsia="Arial" w:hAnsiTheme="minorHAnsi"/>
          <w:b/>
          <w:sz w:val="20"/>
          <w:szCs w:val="20"/>
        </w:rPr>
        <w:t xml:space="preserve"> you are required to pay a higher premium (a penalty).</w:t>
      </w:r>
    </w:p>
    <w:p w14:paraId="41F97191" w14:textId="77777777" w:rsidR="00EF60E0" w:rsidRPr="00B37F47" w:rsidRDefault="00EF60E0" w:rsidP="00EF60E0">
      <w:pPr>
        <w:rPr>
          <w:rFonts w:asciiTheme="minorHAnsi" w:hAnsiTheme="minorHAnsi"/>
          <w:sz w:val="20"/>
          <w:szCs w:val="20"/>
        </w:rPr>
      </w:pPr>
    </w:p>
    <w:p w14:paraId="06C5BFD2" w14:textId="16265774" w:rsidR="00E2300A" w:rsidRPr="00B37F47" w:rsidRDefault="00A17B46" w:rsidP="009307F8">
      <w:pPr>
        <w:pStyle w:val="Heading1"/>
        <w:rPr>
          <w:rFonts w:eastAsia="Arial"/>
          <w:b w:val="0"/>
        </w:rPr>
      </w:pPr>
      <w:r w:rsidRPr="00B37F47">
        <w:rPr>
          <w:rFonts w:eastAsia="Arial"/>
        </w:rPr>
        <w:t xml:space="preserve">Patient Protection Disclosure </w:t>
      </w:r>
      <w:bookmarkEnd w:id="15"/>
    </w:p>
    <w:p w14:paraId="6B5C9BE0" w14:textId="77777777" w:rsidR="00285092" w:rsidRPr="00B37F47" w:rsidRDefault="00285092" w:rsidP="001D6FE6">
      <w:pPr>
        <w:rPr>
          <w:rFonts w:asciiTheme="minorHAnsi" w:hAnsiTheme="minorHAnsi"/>
          <w:sz w:val="20"/>
          <w:szCs w:val="20"/>
        </w:rPr>
      </w:pPr>
    </w:p>
    <w:p w14:paraId="5B3ED8C8" w14:textId="01C830E8" w:rsidR="00285092" w:rsidRPr="00B37F47" w:rsidRDefault="008A72D6" w:rsidP="001D6FE6">
      <w:pPr>
        <w:rPr>
          <w:rFonts w:asciiTheme="minorHAnsi" w:hAnsiTheme="minorHAnsi"/>
          <w:sz w:val="20"/>
          <w:szCs w:val="20"/>
        </w:rPr>
      </w:pPr>
      <w:r w:rsidRPr="00D66A7E">
        <w:rPr>
          <w:rFonts w:asciiTheme="minorHAnsi" w:eastAsia="Arial" w:hAnsiTheme="minorHAnsi"/>
          <w:b/>
          <w:sz w:val="20"/>
          <w:szCs w:val="20"/>
        </w:rPr>
        <w:t>New Hampshire Bankers Association</w:t>
      </w:r>
      <w:r>
        <w:rPr>
          <w:rFonts w:asciiTheme="minorHAnsi" w:eastAsia="Arial" w:hAnsiTheme="minorHAnsi"/>
          <w:b/>
          <w:sz w:val="20"/>
          <w:szCs w:val="20"/>
        </w:rPr>
        <w:t xml:space="preserve"> </w:t>
      </w:r>
      <w:r w:rsidR="00C73CE9">
        <w:rPr>
          <w:rFonts w:asciiTheme="minorHAnsi" w:eastAsia="Arial" w:hAnsiTheme="minorHAnsi"/>
          <w:b/>
          <w:sz w:val="20"/>
          <w:szCs w:val="20"/>
        </w:rPr>
        <w:t>Insurance Trust</w:t>
      </w:r>
      <w:r>
        <w:rPr>
          <w:rFonts w:asciiTheme="minorHAnsi" w:eastAsia="Arial" w:hAnsiTheme="minorHAnsi"/>
          <w:b/>
          <w:sz w:val="20"/>
          <w:szCs w:val="20"/>
        </w:rPr>
        <w:t xml:space="preserve"> (the Plan) </w:t>
      </w:r>
      <w:r w:rsidR="00285092" w:rsidRPr="00B37F47">
        <w:rPr>
          <w:rFonts w:asciiTheme="minorHAnsi" w:hAnsiTheme="minorHAnsi"/>
          <w:sz w:val="20"/>
          <w:szCs w:val="20"/>
        </w:rPr>
        <w:t xml:space="preserve">generally </w:t>
      </w:r>
      <w:r w:rsidR="00285092" w:rsidRPr="008A72D6">
        <w:rPr>
          <w:rFonts w:asciiTheme="minorHAnsi" w:hAnsiTheme="minorHAnsi"/>
          <w:sz w:val="20"/>
          <w:szCs w:val="20"/>
        </w:rPr>
        <w:t>allows th</w:t>
      </w:r>
      <w:r w:rsidR="00285092" w:rsidRPr="00B37F47">
        <w:rPr>
          <w:rFonts w:asciiTheme="minorHAnsi" w:hAnsiTheme="minorHAnsi"/>
          <w:sz w:val="20"/>
          <w:szCs w:val="20"/>
        </w:rPr>
        <w:t xml:space="preserve">e designation of a primary care provider.  You have the right to designate any primary care provider who participates in the network and who is available to accept you and/or your family members. For information on how to select a primary care provider, and for a list of participating primary care providers, contact the </w:t>
      </w:r>
      <w:r w:rsidR="005D3155" w:rsidRPr="005D3155">
        <w:rPr>
          <w:rFonts w:asciiTheme="minorHAnsi" w:hAnsiTheme="minorHAnsi"/>
          <w:sz w:val="20"/>
          <w:szCs w:val="20"/>
        </w:rPr>
        <w:t>Member Services at Anthem at 833-772-4122 or Dawn Twombly at 603-890-5670</w:t>
      </w:r>
      <w:r w:rsidR="00285092" w:rsidRPr="005D3155">
        <w:rPr>
          <w:rFonts w:asciiTheme="minorHAnsi" w:hAnsiTheme="minorHAnsi"/>
          <w:sz w:val="20"/>
          <w:szCs w:val="20"/>
        </w:rPr>
        <w:t>.</w:t>
      </w:r>
      <w:r w:rsidR="00285092" w:rsidRPr="00B37F47">
        <w:rPr>
          <w:rFonts w:asciiTheme="minorHAnsi" w:hAnsiTheme="minorHAnsi"/>
          <w:sz w:val="20"/>
          <w:szCs w:val="20"/>
        </w:rPr>
        <w:t xml:space="preserve">  </w:t>
      </w:r>
    </w:p>
    <w:p w14:paraId="150F5C2E" w14:textId="77777777" w:rsidR="00285092" w:rsidRPr="00B37F47" w:rsidRDefault="00285092" w:rsidP="001D6FE6">
      <w:pPr>
        <w:rPr>
          <w:rFonts w:asciiTheme="minorHAnsi" w:hAnsiTheme="minorHAnsi"/>
          <w:sz w:val="20"/>
          <w:szCs w:val="20"/>
        </w:rPr>
      </w:pPr>
    </w:p>
    <w:p w14:paraId="16B3D7F0" w14:textId="77777777"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For children, you may designate a pediatrician as the primary care provider.</w:t>
      </w:r>
    </w:p>
    <w:p w14:paraId="0C6FC478" w14:textId="77777777" w:rsidR="00285092" w:rsidRPr="00B37F47" w:rsidRDefault="00285092" w:rsidP="001D6FE6">
      <w:pPr>
        <w:rPr>
          <w:rFonts w:asciiTheme="minorHAnsi" w:eastAsia="Arial" w:hAnsiTheme="minorHAnsi"/>
          <w:sz w:val="20"/>
          <w:szCs w:val="20"/>
        </w:rPr>
      </w:pPr>
    </w:p>
    <w:p w14:paraId="1521E4AE" w14:textId="66958001" w:rsidR="008B6649"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You do not need prior authorization from </w:t>
      </w:r>
      <w:r w:rsidR="008A72D6" w:rsidRPr="00D66A7E">
        <w:rPr>
          <w:rFonts w:asciiTheme="minorHAnsi" w:eastAsia="Arial" w:hAnsiTheme="minorHAnsi"/>
          <w:b/>
          <w:sz w:val="20"/>
          <w:szCs w:val="20"/>
        </w:rPr>
        <w:t>New Hampshire Bankers Association</w:t>
      </w:r>
      <w:r w:rsidR="008A72D6">
        <w:rPr>
          <w:rFonts w:asciiTheme="minorHAnsi" w:eastAsia="Arial" w:hAnsiTheme="minorHAnsi"/>
          <w:b/>
          <w:sz w:val="20"/>
          <w:szCs w:val="20"/>
        </w:rPr>
        <w:t xml:space="preserve"> </w:t>
      </w:r>
      <w:r w:rsidR="00C73CE9">
        <w:rPr>
          <w:rFonts w:asciiTheme="minorHAnsi" w:eastAsia="Arial" w:hAnsiTheme="minorHAnsi"/>
          <w:b/>
          <w:sz w:val="20"/>
          <w:szCs w:val="20"/>
        </w:rPr>
        <w:t>Insurance Trust</w:t>
      </w:r>
      <w:r w:rsidR="008A72D6">
        <w:rPr>
          <w:rFonts w:asciiTheme="minorHAnsi" w:eastAsia="Arial" w:hAnsiTheme="minorHAnsi"/>
          <w:b/>
          <w:sz w:val="20"/>
          <w:szCs w:val="20"/>
        </w:rPr>
        <w:t xml:space="preserve"> (the Plan)</w:t>
      </w:r>
      <w:r w:rsidRPr="00B37F47">
        <w:rPr>
          <w:rFonts w:asciiTheme="minorHAnsi" w:eastAsia="Arial" w:hAnsiTheme="minorHAnsi"/>
          <w:sz w:val="20"/>
          <w:szCs w:val="20"/>
        </w:rPr>
        <w:t xml:space="preserve"> or from any other person (including a primary care provider) </w:t>
      </w:r>
      <w:proofErr w:type="gramStart"/>
      <w:r w:rsidRPr="00B37F47">
        <w:rPr>
          <w:rFonts w:asciiTheme="minorHAnsi" w:eastAsia="Arial" w:hAnsiTheme="minorHAnsi"/>
          <w:sz w:val="20"/>
          <w:szCs w:val="20"/>
        </w:rPr>
        <w:t>in order to</w:t>
      </w:r>
      <w:proofErr w:type="gramEnd"/>
      <w:r w:rsidRPr="00B37F47">
        <w:rPr>
          <w:rFonts w:asciiTheme="minorHAnsi" w:eastAsia="Arial" w:hAnsiTheme="minorHAnsi"/>
          <w:sz w:val="20"/>
          <w:szCs w:val="20"/>
        </w:rPr>
        <w:t xml:space="preserve"> obtain access to obstetrical or gynecological care from a health care professional in our network </w:t>
      </w:r>
      <w:r w:rsidR="003021A6" w:rsidRPr="00B37F47">
        <w:rPr>
          <w:rFonts w:asciiTheme="minorHAnsi" w:eastAsia="Arial" w:hAnsiTheme="minorHAnsi"/>
          <w:sz w:val="20"/>
          <w:szCs w:val="20"/>
        </w:rPr>
        <w:t>who</w:t>
      </w:r>
      <w:r w:rsidRPr="00B37F47">
        <w:rPr>
          <w:rFonts w:asciiTheme="minorHAnsi" w:eastAsia="Arial" w:hAnsiTheme="minorHAnsi"/>
          <w:sz w:val="20"/>
          <w:szCs w:val="20"/>
        </w:rPr>
        <w:t xml:space="preserve">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w:t>
      </w:r>
      <w:r w:rsidR="005D3155">
        <w:rPr>
          <w:rFonts w:asciiTheme="minorHAnsi" w:hAnsiTheme="minorHAnsi"/>
          <w:sz w:val="20"/>
          <w:szCs w:val="20"/>
        </w:rPr>
        <w:t>Member Services at Anthem 1-833-772-4122 or Dawn Twombly, at 603-890-</w:t>
      </w:r>
      <w:r w:rsidR="005D3155" w:rsidRPr="005D3155">
        <w:rPr>
          <w:rFonts w:asciiTheme="minorHAnsi" w:hAnsiTheme="minorHAnsi"/>
          <w:sz w:val="20"/>
          <w:szCs w:val="20"/>
        </w:rPr>
        <w:t>5670</w:t>
      </w:r>
      <w:r w:rsidRPr="005D3155">
        <w:rPr>
          <w:rFonts w:asciiTheme="minorHAnsi" w:eastAsia="Arial" w:hAnsiTheme="minorHAnsi"/>
          <w:sz w:val="20"/>
          <w:szCs w:val="20"/>
        </w:rPr>
        <w:t>.</w:t>
      </w:r>
    </w:p>
    <w:p w14:paraId="504E9E95" w14:textId="77777777" w:rsidR="008B6649" w:rsidRPr="00B37F47" w:rsidRDefault="008B6649" w:rsidP="001D6FE6">
      <w:pPr>
        <w:rPr>
          <w:rFonts w:asciiTheme="minorHAnsi" w:eastAsia="Arial" w:hAnsiTheme="minorHAnsi"/>
          <w:sz w:val="20"/>
          <w:szCs w:val="20"/>
        </w:rPr>
      </w:pPr>
    </w:p>
    <w:p w14:paraId="7FEF2536" w14:textId="77777777" w:rsidR="00E2300A" w:rsidRPr="00B37F47" w:rsidRDefault="00A17B46" w:rsidP="009307F8">
      <w:pPr>
        <w:pStyle w:val="Heading1"/>
        <w:rPr>
          <w:b w:val="0"/>
        </w:rPr>
      </w:pPr>
      <w:bookmarkStart w:id="22" w:name="bookmark37"/>
      <w:r w:rsidRPr="00B37F47">
        <w:rPr>
          <w:rFonts w:eastAsia="Arial"/>
        </w:rPr>
        <w:t>Summary of Benefits and Coverage ("SBC") and Uniform Glossary</w:t>
      </w:r>
      <w:bookmarkEnd w:id="22"/>
    </w:p>
    <w:p w14:paraId="14737D83" w14:textId="77777777" w:rsidR="00285092" w:rsidRPr="00B37F47" w:rsidRDefault="00285092" w:rsidP="001D6FE6">
      <w:pPr>
        <w:rPr>
          <w:rFonts w:asciiTheme="minorHAnsi" w:eastAsia="Arial" w:hAnsiTheme="minorHAnsi"/>
          <w:sz w:val="20"/>
          <w:szCs w:val="20"/>
        </w:rPr>
      </w:pPr>
    </w:p>
    <w:p w14:paraId="5728E66F" w14:textId="06F382AC" w:rsidR="007F2B91" w:rsidRPr="00B37F47" w:rsidRDefault="00A17B46" w:rsidP="001D6FE6">
      <w:pPr>
        <w:rPr>
          <w:rFonts w:asciiTheme="minorHAnsi" w:hAnsiTheme="minorHAnsi"/>
          <w:b/>
          <w:sz w:val="20"/>
          <w:szCs w:val="20"/>
        </w:rPr>
      </w:pPr>
      <w:r w:rsidRPr="00B37F47">
        <w:rPr>
          <w:rFonts w:asciiTheme="minorHAnsi" w:eastAsia="Arial" w:hAnsiTheme="minorHAnsi"/>
          <w:sz w:val="20"/>
          <w:szCs w:val="20"/>
        </w:rPr>
        <w:t xml:space="preserve">The Affordable Care Act requires that employers must provide an SBC to all eligible employees and beneficiaries with any application for enrollment (including annual open enrollment) and upon request.  A copy of the Plan's SBC is contained with your annual enrollment materials.  If you have any questions, or </w:t>
      </w:r>
      <w:proofErr w:type="gramStart"/>
      <w:r w:rsidRPr="00B37F47">
        <w:rPr>
          <w:rFonts w:asciiTheme="minorHAnsi" w:eastAsia="Arial" w:hAnsiTheme="minorHAnsi"/>
          <w:sz w:val="20"/>
          <w:szCs w:val="20"/>
        </w:rPr>
        <w:t>did not receive</w:t>
      </w:r>
      <w:proofErr w:type="gramEnd"/>
      <w:r w:rsidRPr="00B37F47">
        <w:rPr>
          <w:rFonts w:asciiTheme="minorHAnsi" w:eastAsia="Arial" w:hAnsiTheme="minorHAnsi"/>
          <w:sz w:val="20"/>
          <w:szCs w:val="20"/>
        </w:rPr>
        <w:t xml:space="preserve"> one, please contact </w:t>
      </w:r>
      <w:r w:rsidR="005D3155">
        <w:rPr>
          <w:rFonts w:asciiTheme="minorHAnsi" w:eastAsia="Arial" w:hAnsiTheme="minorHAnsi"/>
          <w:sz w:val="20"/>
          <w:szCs w:val="20"/>
        </w:rPr>
        <w:t xml:space="preserve">Dawn Twombly </w:t>
      </w:r>
      <w:proofErr w:type="gramStart"/>
      <w:r w:rsidR="005D3155">
        <w:rPr>
          <w:rFonts w:asciiTheme="minorHAnsi" w:eastAsia="Arial" w:hAnsiTheme="minorHAnsi"/>
          <w:sz w:val="20"/>
          <w:szCs w:val="20"/>
        </w:rPr>
        <w:t>at</w:t>
      </w:r>
      <w:proofErr w:type="gramEnd"/>
      <w:r w:rsidR="005D3155">
        <w:rPr>
          <w:rFonts w:asciiTheme="minorHAnsi" w:eastAsia="Arial" w:hAnsiTheme="minorHAnsi"/>
          <w:sz w:val="20"/>
          <w:szCs w:val="20"/>
        </w:rPr>
        <w:t xml:space="preserve"> 603-890-5670.</w:t>
      </w:r>
    </w:p>
    <w:p w14:paraId="25581E9F" w14:textId="77777777" w:rsidR="003D0E1D" w:rsidRPr="00643160" w:rsidRDefault="003D0E1D" w:rsidP="003D0E1D">
      <w:pPr>
        <w:widowControl/>
        <w:rPr>
          <w:rFonts w:asciiTheme="minorHAnsi" w:hAnsiTheme="minorHAnsi"/>
          <w:b/>
          <w:sz w:val="20"/>
          <w:szCs w:val="20"/>
        </w:rPr>
      </w:pPr>
    </w:p>
    <w:p w14:paraId="53B3637C" w14:textId="77777777" w:rsidR="005442E8" w:rsidRDefault="005442E8" w:rsidP="005442E8">
      <w:pPr>
        <w:pStyle w:val="Heading1"/>
        <w:rPr>
          <w:b w:val="0"/>
        </w:rPr>
      </w:pPr>
      <w:bookmarkStart w:id="23" w:name="_Hlk176768112"/>
      <w:r w:rsidRPr="00643160">
        <w:t xml:space="preserve">Health Insurance Marketplace </w:t>
      </w:r>
      <w:r>
        <w:t xml:space="preserve">Coverage Options and Your Health Coverage </w:t>
      </w:r>
    </w:p>
    <w:p w14:paraId="23FC7CAB" w14:textId="77777777" w:rsidR="005442E8" w:rsidRPr="00643160" w:rsidRDefault="005442E8" w:rsidP="005442E8">
      <w:pPr>
        <w:widowControl/>
        <w:rPr>
          <w:rFonts w:asciiTheme="minorHAnsi" w:hAnsiTheme="minorHAnsi"/>
          <w:b/>
          <w:sz w:val="20"/>
          <w:szCs w:val="20"/>
        </w:rPr>
      </w:pPr>
    </w:p>
    <w:p w14:paraId="28475FD3"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PART A: General Information</w:t>
      </w:r>
    </w:p>
    <w:p w14:paraId="5533E1DD"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Even if you are offered health coverage through your employment, you may have other coverage options through the Health Insurance Marketplace (“Marketplace”). To assist you as you evaluate options for you and your family, this notice provides some basic information about the Health Insurance Marketplace and health coverage offered through your employment.</w:t>
      </w:r>
    </w:p>
    <w:p w14:paraId="426CCEAD"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63419232"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What is the Health Insurance Marketplace?</w:t>
      </w:r>
    </w:p>
    <w:p w14:paraId="65926FB7"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The Marketplace is designed to help you find health insurance that meets your needs and fits your budget. The Marketplace offers "one-stop shopping" to find and compare private health insurance options in your geographic area.</w:t>
      </w:r>
    </w:p>
    <w:p w14:paraId="3DD49A5E"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2032EEA7"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Can I Save Money on my Health Insurance Premiums in the Marketplace?</w:t>
      </w:r>
    </w:p>
    <w:p w14:paraId="5CFA42B9"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 xml:space="preserve">You may qualify to save money and lower your monthly premium and other out-of-pocket costs, but only if your employer does not offer coverage, or offers coverage that is not considered affordable for you and doesn’t meet certain minimum value standards (discussed below). The savings that you're eligible for </w:t>
      </w:r>
      <w:proofErr w:type="gramStart"/>
      <w:r w:rsidRPr="001D2223">
        <w:rPr>
          <w:rFonts w:asciiTheme="minorHAnsi" w:eastAsia="Dotum" w:hAnsiTheme="minorHAnsi" w:cs="Dotum"/>
          <w:color w:val="252222"/>
          <w:spacing w:val="-2"/>
          <w:sz w:val="20"/>
          <w:szCs w:val="20"/>
        </w:rPr>
        <w:t>depends</w:t>
      </w:r>
      <w:proofErr w:type="gramEnd"/>
      <w:r w:rsidRPr="001D2223">
        <w:rPr>
          <w:rFonts w:asciiTheme="minorHAnsi" w:eastAsia="Dotum" w:hAnsiTheme="minorHAnsi" w:cs="Dotum"/>
          <w:color w:val="252222"/>
          <w:spacing w:val="-2"/>
          <w:sz w:val="20"/>
          <w:szCs w:val="20"/>
        </w:rPr>
        <w:t xml:space="preserve"> on your household income. You may also be eligible for a tax credit that lowers your costs.</w:t>
      </w:r>
    </w:p>
    <w:p w14:paraId="07DEAD0B"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04A13FD0"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Does Employment-Based Health Coverage Affect Eligibility for Premium Savings through the Marketplace?</w:t>
      </w:r>
    </w:p>
    <w:p w14:paraId="3919C69C" w14:textId="3A46E7DF"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lastRenderedPageBreak/>
        <w:t xml:space="preserve">Yes. If you have an offer of health coverage from your employer that is considered affordable for you and meets certain minimum value standards, you will not be eligible for a tax credit, or advance payment of the tax credit, for your Marketplace coverage and may wish to enroll in your employment-based health plan. However, you may be eligible for a tax credit, and advance payments of the credit that lowers your monthly premium, or a reduction in certain cost-sharing, if your employer does not offer coverage to you at all or does not offer coverage that is considered affordable for you or meet minimum value standards. For Plan Years beginning in </w:t>
      </w:r>
      <w:r w:rsidR="00C73CE9">
        <w:rPr>
          <w:rFonts w:asciiTheme="minorHAnsi" w:eastAsia="Dotum" w:hAnsiTheme="minorHAnsi" w:cs="Dotum"/>
          <w:color w:val="252222"/>
          <w:spacing w:val="-2"/>
          <w:sz w:val="20"/>
          <w:szCs w:val="20"/>
        </w:rPr>
        <w:t>2026</w:t>
      </w:r>
      <w:r w:rsidRPr="001D2223">
        <w:rPr>
          <w:rFonts w:asciiTheme="minorHAnsi" w:eastAsia="Dotum" w:hAnsiTheme="minorHAnsi" w:cs="Dotum"/>
          <w:color w:val="252222"/>
          <w:spacing w:val="-2"/>
          <w:sz w:val="20"/>
          <w:szCs w:val="20"/>
        </w:rPr>
        <w:t xml:space="preserve">, if your share of the premium cost of all plans offered to you through your employment is more than </w:t>
      </w:r>
      <w:r>
        <w:rPr>
          <w:rFonts w:asciiTheme="minorHAnsi" w:eastAsia="Dotum" w:hAnsiTheme="minorHAnsi" w:cs="Dotum"/>
          <w:color w:val="252222"/>
          <w:spacing w:val="-2"/>
          <w:sz w:val="20"/>
          <w:szCs w:val="20"/>
        </w:rPr>
        <w:t>9.02</w:t>
      </w:r>
      <w:r w:rsidRPr="001D2223">
        <w:rPr>
          <w:rFonts w:asciiTheme="minorHAnsi" w:eastAsia="Dotum" w:hAnsiTheme="minorHAnsi" w:cs="Dotum"/>
          <w:color w:val="252222"/>
          <w:spacing w:val="-2"/>
          <w:sz w:val="20"/>
          <w:szCs w:val="20"/>
        </w:rPr>
        <w:t xml:space="preserve">%  of your annual household income, or if the coverage through your employment does not meet the "minimum value" standard set by the Affordable Care Act, you may be eligible for a tax credit, and advance payment of the credit, if you do not enroll in the employment-based health coverage. For family members of the employee, coverage is considered affordable if the employee’s </w:t>
      </w:r>
      <w:proofErr w:type="gramStart"/>
      <w:r w:rsidRPr="001D2223">
        <w:rPr>
          <w:rFonts w:asciiTheme="minorHAnsi" w:eastAsia="Dotum" w:hAnsiTheme="minorHAnsi" w:cs="Dotum"/>
          <w:color w:val="252222"/>
          <w:spacing w:val="-2"/>
          <w:sz w:val="20"/>
          <w:szCs w:val="20"/>
        </w:rPr>
        <w:t>cost of premiums</w:t>
      </w:r>
      <w:proofErr w:type="gramEnd"/>
      <w:r w:rsidRPr="001D2223">
        <w:rPr>
          <w:rFonts w:asciiTheme="minorHAnsi" w:eastAsia="Dotum" w:hAnsiTheme="minorHAnsi" w:cs="Dotum"/>
          <w:color w:val="252222"/>
          <w:spacing w:val="-2"/>
          <w:sz w:val="20"/>
          <w:szCs w:val="20"/>
        </w:rPr>
        <w:t xml:space="preserve"> for the lowest-cost plan that would cover all family members does not exceed 8.39% of the employee’s household income. </w:t>
      </w:r>
    </w:p>
    <w:p w14:paraId="2CE5236B"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6D8C840E"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C60B48">
        <w:rPr>
          <w:rFonts w:asciiTheme="minorHAnsi" w:eastAsia="Dotum" w:hAnsiTheme="minorHAnsi" w:cs="Dotum"/>
          <w:b/>
          <w:bCs/>
          <w:color w:val="252222"/>
          <w:spacing w:val="-2"/>
          <w:sz w:val="20"/>
          <w:szCs w:val="20"/>
        </w:rPr>
        <w:t>Note:</w:t>
      </w:r>
      <w:r w:rsidRPr="001D2223">
        <w:rPr>
          <w:rFonts w:asciiTheme="minorHAnsi" w:eastAsia="Dotum" w:hAnsiTheme="minorHAnsi" w:cs="Dotum"/>
          <w:color w:val="252222"/>
          <w:spacing w:val="-2"/>
          <w:sz w:val="20"/>
          <w:szCs w:val="20"/>
        </w:rPr>
        <w:t xml:space="preserve"> If you purchase a health plan through the Marketplace instead of accepting health coverage offered through your employment, then you may lose access to whatever the employer contributes to the employment-based coverage. Also, this employer contribution</w:t>
      </w:r>
      <w:r>
        <w:rPr>
          <w:rFonts w:asciiTheme="minorHAnsi" w:eastAsia="Dotum" w:hAnsiTheme="minorHAnsi" w:cs="Dotum"/>
          <w:color w:val="252222"/>
          <w:spacing w:val="-2"/>
          <w:sz w:val="20"/>
          <w:szCs w:val="20"/>
        </w:rPr>
        <w:t xml:space="preserve"> </w:t>
      </w:r>
      <w:r w:rsidRPr="001D2223">
        <w:rPr>
          <w:rFonts w:asciiTheme="minorHAnsi" w:eastAsia="Dotum" w:hAnsiTheme="minorHAnsi" w:cs="Dotum"/>
          <w:color w:val="252222"/>
          <w:spacing w:val="-2"/>
          <w:sz w:val="20"/>
          <w:szCs w:val="20"/>
        </w:rPr>
        <w:t>as well as your employee contribution to employment-based coverage</w:t>
      </w:r>
      <w:r>
        <w:rPr>
          <w:rFonts w:asciiTheme="minorHAnsi" w:eastAsia="Dotum" w:hAnsiTheme="minorHAnsi" w:cs="Dotum"/>
          <w:color w:val="252222"/>
          <w:spacing w:val="-2"/>
          <w:sz w:val="20"/>
          <w:szCs w:val="20"/>
        </w:rPr>
        <w:t xml:space="preserve"> </w:t>
      </w:r>
      <w:r w:rsidRPr="001D2223">
        <w:rPr>
          <w:rFonts w:asciiTheme="minorHAnsi" w:eastAsia="Dotum" w:hAnsiTheme="minorHAnsi" w:cs="Dotum"/>
          <w:color w:val="252222"/>
          <w:spacing w:val="-2"/>
          <w:sz w:val="20"/>
          <w:szCs w:val="20"/>
        </w:rPr>
        <w:t xml:space="preserve">is generally excluded from income for federal and state income tax purposes. Your payments for coverage through the Marketplace are made on an after-tax basis. In addition, note that if the health coverage offered through your employment does not meet the affordability or minimum value standards, but you accept that coverage anyway, you will not be eligible for a tax credit. You should consider </w:t>
      </w:r>
      <w:proofErr w:type="gramStart"/>
      <w:r w:rsidRPr="001D2223">
        <w:rPr>
          <w:rFonts w:asciiTheme="minorHAnsi" w:eastAsia="Dotum" w:hAnsiTheme="minorHAnsi" w:cs="Dotum"/>
          <w:color w:val="252222"/>
          <w:spacing w:val="-2"/>
          <w:sz w:val="20"/>
          <w:szCs w:val="20"/>
        </w:rPr>
        <w:t>all of</w:t>
      </w:r>
      <w:proofErr w:type="gramEnd"/>
      <w:r w:rsidRPr="001D2223">
        <w:rPr>
          <w:rFonts w:asciiTheme="minorHAnsi" w:eastAsia="Dotum" w:hAnsiTheme="minorHAnsi" w:cs="Dotum"/>
          <w:color w:val="252222"/>
          <w:spacing w:val="-2"/>
          <w:sz w:val="20"/>
          <w:szCs w:val="20"/>
        </w:rPr>
        <w:t xml:space="preserve"> these factors in determining whether to purchase a health plan through the Marketplace.</w:t>
      </w:r>
    </w:p>
    <w:p w14:paraId="42B2F22A"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p>
    <w:p w14:paraId="66011072" w14:textId="77777777" w:rsidR="005442E8" w:rsidRPr="00C60B48" w:rsidRDefault="005442E8" w:rsidP="005442E8">
      <w:pPr>
        <w:keepNext/>
        <w:widowControl/>
        <w:spacing w:line="235" w:lineRule="auto"/>
        <w:ind w:right="662"/>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When Can I Enroll in Health Insurance Coverage through the Marketplace?</w:t>
      </w:r>
    </w:p>
    <w:p w14:paraId="51E0C16D" w14:textId="77777777" w:rsidR="005442E8" w:rsidRPr="001D2223" w:rsidRDefault="005442E8" w:rsidP="005442E8">
      <w:pPr>
        <w:keepNext/>
        <w:widowControl/>
        <w:spacing w:line="235" w:lineRule="auto"/>
        <w:ind w:right="662"/>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You can enroll in a Marketplace health insurance plan during the annual Marketplace Open Enrollment Period. Open Enrollment varies by state but generally starts November 1 and continues through at least December 15.</w:t>
      </w:r>
    </w:p>
    <w:p w14:paraId="36694E89"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p>
    <w:p w14:paraId="00F6B2BE"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Outside the annual Open Enrollment Period, you can sign up for health insurance if you qualify for a Special Enrollment Period. In general, you qualify for a Special Enrollment Period if you’ve had certain qualifying life events, such as getting married, having a baby, adopting a child, or losing eligibility for other health coverage. Depending on your Special Enrollment Period type, you may have 60 days before or 60 days following the qualifying life event to enroll in a Marketplace plan.</w:t>
      </w:r>
      <w:r>
        <w:rPr>
          <w:rFonts w:asciiTheme="minorHAnsi" w:eastAsia="Dotum" w:hAnsiTheme="minorHAnsi" w:cs="Dotum"/>
          <w:color w:val="252222"/>
          <w:spacing w:val="-2"/>
          <w:sz w:val="20"/>
          <w:szCs w:val="20"/>
        </w:rPr>
        <w:t xml:space="preserve">  </w:t>
      </w:r>
      <w:r w:rsidRPr="001D2223">
        <w:rPr>
          <w:rFonts w:asciiTheme="minorHAnsi" w:eastAsia="Dotum" w:hAnsiTheme="minorHAnsi" w:cs="Dotum"/>
          <w:color w:val="252222"/>
          <w:spacing w:val="-2"/>
          <w:sz w:val="20"/>
          <w:szCs w:val="20"/>
        </w:rPr>
        <w:t xml:space="preserve">To learn more, visit HealthCare.gov or call the Marketplace Call Center </w:t>
      </w:r>
      <w:proofErr w:type="gramStart"/>
      <w:r w:rsidRPr="001D2223">
        <w:rPr>
          <w:rFonts w:asciiTheme="minorHAnsi" w:eastAsia="Dotum" w:hAnsiTheme="minorHAnsi" w:cs="Dotum"/>
          <w:color w:val="252222"/>
          <w:spacing w:val="-2"/>
          <w:sz w:val="20"/>
          <w:szCs w:val="20"/>
        </w:rPr>
        <w:t>at</w:t>
      </w:r>
      <w:proofErr w:type="gramEnd"/>
      <w:r w:rsidRPr="001D2223">
        <w:rPr>
          <w:rFonts w:asciiTheme="minorHAnsi" w:eastAsia="Dotum" w:hAnsiTheme="minorHAnsi" w:cs="Dotum"/>
          <w:color w:val="252222"/>
          <w:spacing w:val="-2"/>
          <w:sz w:val="20"/>
          <w:szCs w:val="20"/>
        </w:rPr>
        <w:t xml:space="preserve"> 1-800-318-2596. TTY users can call 1-855-889-4325.</w:t>
      </w:r>
    </w:p>
    <w:p w14:paraId="1333D5C1"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p>
    <w:p w14:paraId="469BFF77"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What about Alternatives to Marketplace Health Insurance Coverage?</w:t>
      </w:r>
    </w:p>
    <w:p w14:paraId="69A45FF7"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If you or your family are eligible for coverage in an employment-based health plan (such as an employer-sponsored health plan), you or your family may also be eligible for a Special Enrollment Period to enroll in that health plan in certain circumstances, including if you or your dependents were enrolled in Medicaid or CHIP coverage and lost that coverage. Generally, you have 60 days after the loss of Medicaid or CHIP coverage to enroll in an employment-based health plan. Confirm the deadline with your employer or your employment-based health plan.</w:t>
      </w:r>
    </w:p>
    <w:p w14:paraId="62028642"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15E571AA"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Alternatively, you can enroll in Medicaid or CHIP coverage at any time by filling out an application through the Marketplace or applying directly through your state Medicaid agency. Visit https://www.healthcare.gov/medicaid-chip/getting-medicaid-chip/ for more details.</w:t>
      </w:r>
    </w:p>
    <w:p w14:paraId="1E463883"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p>
    <w:p w14:paraId="06F2C472"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How Can I Get More Information?</w:t>
      </w:r>
    </w:p>
    <w:p w14:paraId="2A670E80" w14:textId="6C85B994"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 xml:space="preserve">For more information about your coverage offered through your employment, please check your health plan’s summary plan description or contact </w:t>
      </w:r>
      <w:r w:rsidR="005D3155">
        <w:rPr>
          <w:rFonts w:asciiTheme="minorHAnsi" w:eastAsia="Dotum" w:hAnsiTheme="minorHAnsi" w:cs="Dotum"/>
          <w:color w:val="252222"/>
          <w:spacing w:val="-2"/>
          <w:sz w:val="20"/>
          <w:szCs w:val="20"/>
        </w:rPr>
        <w:t>Dawn Twombly at 603-890-5670.</w:t>
      </w:r>
    </w:p>
    <w:p w14:paraId="4EA40A1C"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0624A433"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The Marketplace can help you evaluate your coverage options, including your eligibility for coverage through the Marketplace and its cost. Please visit HealthCare.gov for more information, including an online application for health insurance coverage and contact information for a Health Insurance Marketplace in your area.</w:t>
      </w:r>
    </w:p>
    <w:p w14:paraId="23016F73" w14:textId="77777777" w:rsidR="005D3155" w:rsidRPr="001D2223" w:rsidRDefault="005D3155" w:rsidP="005442E8">
      <w:pPr>
        <w:widowControl/>
        <w:spacing w:line="236" w:lineRule="auto"/>
        <w:ind w:right="658"/>
        <w:rPr>
          <w:rFonts w:asciiTheme="minorHAnsi" w:eastAsia="Dotum" w:hAnsiTheme="minorHAnsi" w:cs="Dotum"/>
          <w:color w:val="252222"/>
          <w:spacing w:val="-2"/>
          <w:sz w:val="20"/>
          <w:szCs w:val="20"/>
        </w:rPr>
      </w:pPr>
    </w:p>
    <w:p w14:paraId="46BBEBB4" w14:textId="77777777" w:rsidR="005442E8" w:rsidRPr="005550C6" w:rsidRDefault="005442E8" w:rsidP="005442E8">
      <w:pPr>
        <w:widowControl/>
        <w:spacing w:before="95" w:line="212" w:lineRule="auto"/>
        <w:ind w:right="332"/>
        <w:rPr>
          <w:rFonts w:asciiTheme="minorHAnsi" w:hAnsiTheme="minorHAnsi" w:cstheme="minorHAnsi"/>
          <w:b/>
          <w:color w:val="auto"/>
          <w:sz w:val="20"/>
          <w:szCs w:val="20"/>
        </w:rPr>
      </w:pPr>
      <w:r w:rsidRPr="005550C6">
        <w:rPr>
          <w:rFonts w:asciiTheme="minorHAnsi" w:eastAsia="Trebuchet MS" w:hAnsiTheme="minorHAnsi" w:cstheme="minorHAnsi"/>
          <w:b/>
          <w:color w:val="auto"/>
          <w:sz w:val="20"/>
          <w:szCs w:val="20"/>
        </w:rPr>
        <w:lastRenderedPageBreak/>
        <w:t>Part B: Information</w:t>
      </w:r>
      <w:r w:rsidRPr="005550C6">
        <w:rPr>
          <w:rFonts w:asciiTheme="minorHAnsi" w:hAnsiTheme="minorHAnsi" w:cstheme="minorHAnsi"/>
          <w:b/>
          <w:color w:val="auto"/>
          <w:sz w:val="20"/>
          <w:szCs w:val="20"/>
        </w:rPr>
        <w:t xml:space="preserve"> About </w:t>
      </w:r>
      <w:r w:rsidRPr="005550C6">
        <w:rPr>
          <w:rFonts w:asciiTheme="minorHAnsi" w:eastAsia="Trebuchet MS" w:hAnsiTheme="minorHAnsi" w:cstheme="minorHAnsi"/>
          <w:b/>
          <w:color w:val="auto"/>
          <w:sz w:val="20"/>
          <w:szCs w:val="20"/>
        </w:rPr>
        <w:t>Health</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Coverage</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Offered</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by</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Your</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Employer</w:t>
      </w:r>
      <w:r w:rsidRPr="005550C6">
        <w:rPr>
          <w:rFonts w:asciiTheme="minorHAnsi" w:hAnsiTheme="minorHAnsi" w:cstheme="minorHAnsi"/>
          <w:b/>
          <w:color w:val="auto"/>
          <w:sz w:val="20"/>
          <w:szCs w:val="20"/>
        </w:rPr>
        <w:t xml:space="preserve"> </w:t>
      </w:r>
    </w:p>
    <w:p w14:paraId="324E348E" w14:textId="77777777" w:rsidR="005442E8" w:rsidRDefault="005442E8" w:rsidP="005442E8">
      <w:pPr>
        <w:widowControl/>
        <w:spacing w:before="95" w:line="212" w:lineRule="auto"/>
        <w:ind w:right="19"/>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rPr>
        <w:t xml:space="preserve">This section contains information about any health coverage offered by your employer. If you decide to complete an </w:t>
      </w:r>
      <w:proofErr w:type="gramStart"/>
      <w:r w:rsidRPr="005550C6">
        <w:rPr>
          <w:rFonts w:asciiTheme="minorHAnsi" w:eastAsia="Dotum" w:hAnsiTheme="minorHAnsi" w:cstheme="minorHAnsi"/>
          <w:color w:val="252222"/>
          <w:sz w:val="20"/>
          <w:szCs w:val="20"/>
        </w:rPr>
        <w:t>application  for</w:t>
      </w:r>
      <w:proofErr w:type="gramEnd"/>
      <w:r w:rsidRPr="005550C6">
        <w:rPr>
          <w:rFonts w:asciiTheme="minorHAnsi" w:eastAsia="Dotum" w:hAnsiTheme="minorHAnsi" w:cstheme="minorHAnsi"/>
          <w:color w:val="252222"/>
          <w:sz w:val="20"/>
          <w:szCs w:val="20"/>
        </w:rPr>
        <w:t xml:space="preserve"> coverage in the Marketplace, you will be asked to provide this information.</w:t>
      </w:r>
      <w:r>
        <w:rPr>
          <w:rFonts w:asciiTheme="minorHAnsi" w:eastAsia="Dotum" w:hAnsiTheme="minorHAnsi" w:cstheme="minorHAnsi"/>
          <w:color w:val="252222"/>
          <w:sz w:val="20"/>
          <w:szCs w:val="20"/>
        </w:rPr>
        <w:t xml:space="preserve">  This information is numbered to correspond to the Marketplace application</w:t>
      </w:r>
    </w:p>
    <w:tbl>
      <w:tblPr>
        <w:tblStyle w:val="TableGrid"/>
        <w:tblW w:w="0" w:type="auto"/>
        <w:tblInd w:w="108" w:type="dxa"/>
        <w:tblLook w:val="04A0" w:firstRow="1" w:lastRow="0" w:firstColumn="1" w:lastColumn="0" w:noHBand="0" w:noVBand="1"/>
      </w:tblPr>
      <w:tblGrid>
        <w:gridCol w:w="4357"/>
        <w:gridCol w:w="1135"/>
        <w:gridCol w:w="3419"/>
      </w:tblGrid>
      <w:tr w:rsidR="005442E8" w:rsidRPr="00E725E1" w14:paraId="62BB224E" w14:textId="77777777" w:rsidTr="002108B3">
        <w:tc>
          <w:tcPr>
            <w:tcW w:w="5645" w:type="dxa"/>
            <w:gridSpan w:val="2"/>
          </w:tcPr>
          <w:p w14:paraId="7D42EF18"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3. Employer Name</w:t>
            </w:r>
          </w:p>
          <w:p w14:paraId="0BDB5ED0" w14:textId="43BDAAD5" w:rsidR="005442E8" w:rsidRPr="00E725E1"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Salem Co-operative Bank</w:t>
            </w:r>
          </w:p>
        </w:tc>
        <w:tc>
          <w:tcPr>
            <w:tcW w:w="3492" w:type="dxa"/>
          </w:tcPr>
          <w:p w14:paraId="79D10509" w14:textId="69532C7B" w:rsidR="005442E8" w:rsidRPr="00E725E1"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4. Employer Identification Number (</w:t>
            </w:r>
            <w:proofErr w:type="gramStart"/>
            <w:r w:rsidRPr="00E725E1">
              <w:rPr>
                <w:rFonts w:asciiTheme="minorHAnsi" w:eastAsia="Dotum" w:hAnsiTheme="minorHAnsi" w:cstheme="minorHAnsi"/>
                <w:color w:val="252222"/>
                <w:sz w:val="20"/>
                <w:szCs w:val="20"/>
              </w:rPr>
              <w:t>EIN)</w:t>
            </w:r>
            <w:r w:rsidR="005D3155">
              <w:rPr>
                <w:rFonts w:asciiTheme="minorHAnsi" w:eastAsia="Dotum" w:hAnsiTheme="minorHAnsi" w:cstheme="minorHAnsi"/>
                <w:color w:val="252222"/>
                <w:sz w:val="20"/>
                <w:szCs w:val="20"/>
              </w:rPr>
              <w:t xml:space="preserve">  02</w:t>
            </w:r>
            <w:proofErr w:type="gramEnd"/>
            <w:r w:rsidR="005D3155">
              <w:rPr>
                <w:rFonts w:asciiTheme="minorHAnsi" w:eastAsia="Dotum" w:hAnsiTheme="minorHAnsi" w:cstheme="minorHAnsi"/>
                <w:color w:val="252222"/>
                <w:sz w:val="20"/>
                <w:szCs w:val="20"/>
              </w:rPr>
              <w:t>-0187470</w:t>
            </w:r>
          </w:p>
        </w:tc>
      </w:tr>
      <w:tr w:rsidR="005442E8" w:rsidRPr="00E725E1" w14:paraId="20F597AC" w14:textId="77777777" w:rsidTr="002108B3">
        <w:tc>
          <w:tcPr>
            <w:tcW w:w="5645" w:type="dxa"/>
            <w:gridSpan w:val="2"/>
          </w:tcPr>
          <w:p w14:paraId="401FE3E0"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5. Employer address</w:t>
            </w:r>
          </w:p>
          <w:p w14:paraId="2275E48A" w14:textId="6AE8525B" w:rsidR="005442E8" w:rsidRPr="00E725E1"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3 S. Broadway</w:t>
            </w:r>
          </w:p>
        </w:tc>
        <w:tc>
          <w:tcPr>
            <w:tcW w:w="3492" w:type="dxa"/>
          </w:tcPr>
          <w:p w14:paraId="0608ED38"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6. Employer phone number</w:t>
            </w:r>
          </w:p>
          <w:p w14:paraId="1FCD45A5" w14:textId="44EC53A5" w:rsidR="005D3155" w:rsidRPr="00E725E1"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603-893-3333</w:t>
            </w:r>
          </w:p>
        </w:tc>
      </w:tr>
      <w:tr w:rsidR="005442E8" w:rsidRPr="00E725E1" w14:paraId="0FD0A589" w14:textId="77777777" w:rsidTr="002108B3">
        <w:tc>
          <w:tcPr>
            <w:tcW w:w="4499" w:type="dxa"/>
          </w:tcPr>
          <w:p w14:paraId="0E076CE3"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7. City</w:t>
            </w:r>
          </w:p>
          <w:p w14:paraId="08C854F7" w14:textId="0C1B91F5" w:rsidR="005D3155" w:rsidRPr="00E725E1"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Salem</w:t>
            </w:r>
          </w:p>
        </w:tc>
        <w:tc>
          <w:tcPr>
            <w:tcW w:w="1146" w:type="dxa"/>
          </w:tcPr>
          <w:p w14:paraId="0870330B"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8. State</w:t>
            </w:r>
          </w:p>
          <w:p w14:paraId="5362E005" w14:textId="5AB4B00C" w:rsidR="005442E8"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NH</w:t>
            </w:r>
          </w:p>
        </w:tc>
        <w:tc>
          <w:tcPr>
            <w:tcW w:w="3492" w:type="dxa"/>
          </w:tcPr>
          <w:p w14:paraId="0ADBA890"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9. ZIP Code</w:t>
            </w:r>
          </w:p>
          <w:p w14:paraId="13391468" w14:textId="2C37B121" w:rsidR="005D3155"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03079</w:t>
            </w:r>
          </w:p>
        </w:tc>
      </w:tr>
      <w:tr w:rsidR="005442E8" w:rsidRPr="00E725E1" w14:paraId="45970F96" w14:textId="77777777" w:rsidTr="002108B3">
        <w:tc>
          <w:tcPr>
            <w:tcW w:w="9137" w:type="dxa"/>
            <w:gridSpan w:val="3"/>
          </w:tcPr>
          <w:p w14:paraId="526B44BF"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10. Who Can we contact about employee health coverage at this job?</w:t>
            </w:r>
          </w:p>
          <w:p w14:paraId="78393444" w14:textId="45088533" w:rsidR="005442E8"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Dawn Twombly, VP HR</w:t>
            </w:r>
          </w:p>
        </w:tc>
      </w:tr>
      <w:tr w:rsidR="005442E8" w:rsidRPr="00E725E1" w14:paraId="3479FCE8" w14:textId="77777777" w:rsidTr="002108B3">
        <w:tc>
          <w:tcPr>
            <w:tcW w:w="4499" w:type="dxa"/>
          </w:tcPr>
          <w:p w14:paraId="378C1F04"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11. Phone Number (if different from above)</w:t>
            </w:r>
          </w:p>
          <w:p w14:paraId="4F3DC322" w14:textId="42EDCFF3" w:rsidR="005D3155"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603-890-5670</w:t>
            </w:r>
          </w:p>
        </w:tc>
        <w:tc>
          <w:tcPr>
            <w:tcW w:w="4638" w:type="dxa"/>
            <w:gridSpan w:val="2"/>
          </w:tcPr>
          <w:p w14:paraId="0F73E0CC"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12. Email address</w:t>
            </w:r>
          </w:p>
          <w:p w14:paraId="6B83A5BC" w14:textId="3E546AB3" w:rsidR="005442E8" w:rsidRDefault="005D315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dtwombly@salemcoop.com</w:t>
            </w:r>
          </w:p>
        </w:tc>
      </w:tr>
    </w:tbl>
    <w:p w14:paraId="46E8216E" w14:textId="77777777" w:rsidR="005442E8" w:rsidRDefault="005442E8" w:rsidP="005442E8">
      <w:pPr>
        <w:widowControl/>
        <w:spacing w:line="208" w:lineRule="exact"/>
        <w:ind w:right="3850"/>
        <w:rPr>
          <w:rFonts w:asciiTheme="minorHAnsi" w:eastAsia="Dotum" w:hAnsiTheme="minorHAnsi" w:cstheme="minorHAnsi"/>
          <w:color w:val="252222"/>
          <w:sz w:val="20"/>
          <w:szCs w:val="20"/>
        </w:rPr>
      </w:pPr>
    </w:p>
    <w:p w14:paraId="525747EF" w14:textId="77777777" w:rsidR="005442E8" w:rsidRPr="005550C6" w:rsidRDefault="005442E8" w:rsidP="005442E8">
      <w:pPr>
        <w:widowControl/>
        <w:spacing w:line="208" w:lineRule="exact"/>
        <w:ind w:right="29"/>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rPr>
        <w:t>Here is some basic information about</w:t>
      </w:r>
      <w:r>
        <w:rPr>
          <w:rFonts w:asciiTheme="minorHAnsi" w:eastAsia="Dotum" w:hAnsiTheme="minorHAnsi" w:cstheme="minorHAnsi"/>
          <w:color w:val="252222"/>
          <w:sz w:val="20"/>
          <w:szCs w:val="20"/>
        </w:rPr>
        <w:t xml:space="preserve"> the</w:t>
      </w:r>
      <w:r w:rsidRPr="005550C6">
        <w:rPr>
          <w:rFonts w:asciiTheme="minorHAnsi" w:eastAsia="Dotum" w:hAnsiTheme="minorHAnsi" w:cstheme="minorHAnsi"/>
          <w:color w:val="252222"/>
          <w:sz w:val="20"/>
          <w:szCs w:val="20"/>
        </w:rPr>
        <w:t xml:space="preserve"> health coverag</w:t>
      </w:r>
      <w:r>
        <w:rPr>
          <w:rFonts w:asciiTheme="minorHAnsi" w:eastAsia="Dotum" w:hAnsiTheme="minorHAnsi" w:cstheme="minorHAnsi"/>
          <w:color w:val="252222"/>
          <w:sz w:val="20"/>
          <w:szCs w:val="20"/>
        </w:rPr>
        <w:t xml:space="preserve">e </w:t>
      </w:r>
      <w:r w:rsidRPr="005550C6">
        <w:rPr>
          <w:rFonts w:asciiTheme="minorHAnsi" w:eastAsia="Dotum" w:hAnsiTheme="minorHAnsi" w:cstheme="minorHAnsi"/>
          <w:color w:val="252222"/>
          <w:sz w:val="20"/>
          <w:szCs w:val="20"/>
        </w:rPr>
        <w:t>offer</w:t>
      </w:r>
      <w:r>
        <w:rPr>
          <w:rFonts w:asciiTheme="minorHAnsi" w:eastAsia="Dotum" w:hAnsiTheme="minorHAnsi" w:cstheme="minorHAnsi"/>
          <w:color w:val="252222"/>
          <w:sz w:val="20"/>
          <w:szCs w:val="20"/>
        </w:rPr>
        <w:t>ed</w:t>
      </w:r>
      <w:r w:rsidRPr="005550C6">
        <w:rPr>
          <w:rFonts w:asciiTheme="minorHAnsi" w:eastAsia="Dotum" w:hAnsiTheme="minorHAnsi" w:cstheme="minorHAnsi"/>
          <w:color w:val="252222"/>
          <w:sz w:val="20"/>
          <w:szCs w:val="20"/>
        </w:rPr>
        <w:t xml:space="preserve">: </w:t>
      </w:r>
    </w:p>
    <w:p w14:paraId="796F86E5" w14:textId="77777777" w:rsidR="005442E8" w:rsidRPr="005550C6" w:rsidRDefault="005442E8" w:rsidP="005442E8">
      <w:pPr>
        <w:widowControl/>
        <w:spacing w:line="208" w:lineRule="exact"/>
        <w:ind w:right="3850"/>
        <w:rPr>
          <w:rFonts w:asciiTheme="minorHAnsi" w:eastAsia="Dotum" w:hAnsiTheme="minorHAnsi" w:cstheme="minorHAnsi"/>
          <w:color w:val="252222"/>
          <w:sz w:val="20"/>
          <w:szCs w:val="20"/>
        </w:rPr>
      </w:pPr>
    </w:p>
    <w:p w14:paraId="4696EEAF" w14:textId="77777777" w:rsidR="005442E8" w:rsidRPr="005550C6" w:rsidRDefault="005442E8" w:rsidP="005442E8">
      <w:pPr>
        <w:widowControl/>
        <w:ind w:right="430"/>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rPr>
        <w:t xml:space="preserve">As your employer, we offer a health plan to employees who meet the following eligibility requirements:  </w:t>
      </w:r>
    </w:p>
    <w:p w14:paraId="1EF962DC" w14:textId="77777777" w:rsidR="005D3155" w:rsidRPr="005550C6" w:rsidRDefault="005D3155" w:rsidP="005D3155">
      <w:pPr>
        <w:widowControl/>
        <w:ind w:right="430"/>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Regular, full-time employees working 30 hours or more per week.</w:t>
      </w:r>
    </w:p>
    <w:p w14:paraId="0B6C435C" w14:textId="77777777" w:rsidR="005442E8" w:rsidRPr="005550C6" w:rsidRDefault="005442E8" w:rsidP="005442E8">
      <w:pPr>
        <w:widowControl/>
        <w:rPr>
          <w:rFonts w:asciiTheme="minorHAnsi" w:hAnsiTheme="minorHAnsi" w:cstheme="minorHAnsi"/>
          <w:sz w:val="20"/>
          <w:szCs w:val="20"/>
        </w:rPr>
      </w:pPr>
    </w:p>
    <w:p w14:paraId="5360D7DE" w14:textId="296BD2B3" w:rsidR="005442E8" w:rsidRDefault="005442E8" w:rsidP="005442E8">
      <w:pPr>
        <w:widowControl/>
        <w:ind w:right="-20"/>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rPr>
        <w:t>For eligible employees, we also offer coverage to</w:t>
      </w:r>
      <w:r w:rsidR="005D3155">
        <w:rPr>
          <w:rFonts w:asciiTheme="minorHAnsi" w:eastAsia="Dotum" w:hAnsiTheme="minorHAnsi" w:cstheme="minorHAnsi"/>
          <w:color w:val="252222"/>
          <w:sz w:val="20"/>
          <w:szCs w:val="20"/>
        </w:rPr>
        <w:t xml:space="preserve"> spouses and dependents.</w:t>
      </w:r>
    </w:p>
    <w:p w14:paraId="4546495F" w14:textId="5D10D056" w:rsidR="005442E8" w:rsidRPr="005550C6" w:rsidRDefault="005442E8" w:rsidP="005442E8">
      <w:pPr>
        <w:widowControl/>
        <w:spacing w:before="95"/>
        <w:ind w:right="331"/>
        <w:rPr>
          <w:rFonts w:asciiTheme="minorHAnsi" w:eastAsia="Dotum" w:hAnsiTheme="minorHAnsi" w:cstheme="minorHAnsi"/>
          <w:color w:val="252222"/>
          <w:sz w:val="20"/>
          <w:szCs w:val="20"/>
        </w:rPr>
      </w:pPr>
      <w:r w:rsidRPr="005D3155">
        <w:rPr>
          <w:rFonts w:asciiTheme="minorHAnsi" w:eastAsia="Dotum" w:hAnsiTheme="minorHAnsi" w:cstheme="minorHAnsi"/>
          <w:color w:val="252222"/>
          <w:sz w:val="20"/>
          <w:szCs w:val="20"/>
        </w:rPr>
        <w:t xml:space="preserve">The coverage we offer for </w:t>
      </w:r>
      <w:r w:rsidR="00C73CE9" w:rsidRPr="005D3155">
        <w:rPr>
          <w:rFonts w:asciiTheme="minorHAnsi" w:eastAsia="Dotum" w:hAnsiTheme="minorHAnsi" w:cstheme="minorHAnsi"/>
          <w:color w:val="252222"/>
          <w:sz w:val="20"/>
          <w:szCs w:val="20"/>
        </w:rPr>
        <w:t>2026</w:t>
      </w:r>
      <w:r w:rsidRPr="005D3155">
        <w:rPr>
          <w:rFonts w:asciiTheme="minorHAnsi" w:eastAsia="Dotum" w:hAnsiTheme="minorHAnsi" w:cstheme="minorHAnsi"/>
          <w:color w:val="252222"/>
          <w:sz w:val="20"/>
          <w:szCs w:val="20"/>
        </w:rPr>
        <w:t xml:space="preserve"> is intended to meet the minimum value standard, and the cost of this coverage is intended to meet ACA requirements for affordability.</w:t>
      </w:r>
      <w:r w:rsidRPr="005D3155">
        <w:rPr>
          <w:rStyle w:val="FootnoteReference"/>
          <w:rFonts w:asciiTheme="minorHAnsi" w:eastAsia="Dotum" w:hAnsiTheme="minorHAnsi" w:cstheme="minorHAnsi"/>
          <w:color w:val="252222"/>
          <w:sz w:val="20"/>
          <w:szCs w:val="20"/>
        </w:rPr>
        <w:footnoteReference w:id="6"/>
      </w:r>
    </w:p>
    <w:p w14:paraId="3479A6AA" w14:textId="77777777" w:rsidR="005442E8" w:rsidRPr="00B37F47" w:rsidRDefault="005442E8" w:rsidP="005442E8">
      <w:pPr>
        <w:widowControl/>
        <w:spacing w:before="19" w:line="200" w:lineRule="exact"/>
        <w:rPr>
          <w:rFonts w:asciiTheme="minorHAnsi" w:hAnsiTheme="minorHAnsi"/>
          <w:b/>
          <w:sz w:val="20"/>
          <w:szCs w:val="20"/>
        </w:rPr>
      </w:pPr>
    </w:p>
    <w:p w14:paraId="39FBA9D7" w14:textId="77777777" w:rsidR="005442E8" w:rsidRPr="00B37F47" w:rsidRDefault="005442E8" w:rsidP="005442E8">
      <w:pPr>
        <w:widowControl/>
        <w:spacing w:line="200" w:lineRule="exact"/>
        <w:rPr>
          <w:rFonts w:asciiTheme="minorHAnsi" w:hAnsiTheme="minorHAnsi"/>
          <w:sz w:val="20"/>
          <w:szCs w:val="20"/>
        </w:rPr>
      </w:pPr>
      <w:r w:rsidRPr="00B37F47">
        <w:rPr>
          <w:rFonts w:asciiTheme="minorHAnsi" w:hAnsiTheme="minorHAnsi"/>
          <w:sz w:val="20"/>
          <w:szCs w:val="20"/>
        </w:rPr>
        <w:t>** Even</w:t>
      </w:r>
      <w:r>
        <w:rPr>
          <w:rFonts w:asciiTheme="minorHAnsi" w:hAnsiTheme="minorHAnsi"/>
          <w:sz w:val="20"/>
          <w:szCs w:val="20"/>
        </w:rPr>
        <w:t xml:space="preserve"> though we </w:t>
      </w:r>
      <w:r w:rsidRPr="00B37F47">
        <w:rPr>
          <w:rFonts w:asciiTheme="minorHAnsi" w:hAnsiTheme="minorHAnsi"/>
          <w:sz w:val="20"/>
          <w:szCs w:val="20"/>
        </w:rPr>
        <w:t xml:space="preserve">intend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 </w:t>
      </w:r>
    </w:p>
    <w:p w14:paraId="06AF6E08" w14:textId="77777777" w:rsidR="005442E8" w:rsidRDefault="005442E8" w:rsidP="005442E8">
      <w:pPr>
        <w:widowControl/>
        <w:spacing w:before="19" w:line="200" w:lineRule="exact"/>
        <w:rPr>
          <w:rFonts w:asciiTheme="minorHAnsi" w:hAnsiTheme="minorHAnsi"/>
          <w:b/>
          <w:sz w:val="20"/>
          <w:szCs w:val="20"/>
        </w:rPr>
      </w:pPr>
    </w:p>
    <w:p w14:paraId="131CE2FB" w14:textId="77777777" w:rsidR="005442E8" w:rsidRPr="00B37F47" w:rsidRDefault="005442E8" w:rsidP="005442E8">
      <w:pPr>
        <w:widowControl/>
        <w:spacing w:before="19" w:line="200" w:lineRule="exact"/>
        <w:rPr>
          <w:rFonts w:asciiTheme="minorHAnsi" w:hAnsiTheme="minorHAnsi"/>
          <w:b/>
          <w:sz w:val="20"/>
          <w:szCs w:val="20"/>
        </w:rPr>
      </w:pPr>
      <w:r w:rsidRPr="00B37F47">
        <w:rPr>
          <w:rFonts w:asciiTheme="minorHAnsi" w:hAnsiTheme="minorHAnsi"/>
          <w:b/>
          <w:sz w:val="20"/>
          <w:szCs w:val="20"/>
        </w:rPr>
        <w:t>Marketplace Employer Coverage Tool</w:t>
      </w:r>
    </w:p>
    <w:p w14:paraId="563C61E4" w14:textId="77777777" w:rsidR="005442E8" w:rsidRPr="009B21F2" w:rsidRDefault="005442E8" w:rsidP="005442E8">
      <w:pPr>
        <w:widowControl/>
        <w:spacing w:before="19" w:line="200" w:lineRule="exact"/>
        <w:rPr>
          <w:rFonts w:asciiTheme="minorHAnsi" w:hAnsiTheme="minorHAnsi" w:cstheme="minorHAnsi"/>
          <w:b/>
          <w:sz w:val="20"/>
          <w:szCs w:val="20"/>
        </w:rPr>
      </w:pPr>
    </w:p>
    <w:p w14:paraId="65845632"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r w:rsidRPr="009B21F2">
        <w:rPr>
          <w:rStyle w:val="fontstyle01"/>
          <w:rFonts w:asciiTheme="minorHAnsi" w:eastAsia="Arial" w:hAnsiTheme="minorHAnsi" w:cstheme="minorHAnsi"/>
          <w:sz w:val="20"/>
          <w:szCs w:val="20"/>
        </w:rPr>
        <w:t xml:space="preserve">If you decide to shop for coverage in the Marketplace, </w:t>
      </w:r>
      <w:r w:rsidRPr="009B21F2">
        <w:rPr>
          <w:rStyle w:val="fontstyle21"/>
          <w:rFonts w:asciiTheme="minorHAnsi" w:eastAsia="Arial" w:hAnsiTheme="minorHAnsi" w:cstheme="minorHAnsi"/>
          <w:sz w:val="20"/>
          <w:szCs w:val="20"/>
        </w:rPr>
        <w:t xml:space="preserve">HealthCare.gov </w:t>
      </w:r>
      <w:r w:rsidRPr="009B21F2">
        <w:rPr>
          <w:rStyle w:val="fontstyle01"/>
          <w:rFonts w:asciiTheme="minorHAnsi" w:eastAsia="Arial" w:hAnsiTheme="minorHAnsi" w:cstheme="minorHAnsi"/>
          <w:sz w:val="20"/>
          <w:szCs w:val="20"/>
        </w:rPr>
        <w:t>will guide you through the process. Here's the</w:t>
      </w:r>
      <w:r>
        <w:rPr>
          <w:rFonts w:asciiTheme="minorHAnsi" w:hAnsiTheme="minorHAnsi" w:cstheme="minorHAnsi"/>
          <w:color w:val="262323"/>
          <w:sz w:val="20"/>
          <w:szCs w:val="20"/>
        </w:rPr>
        <w:t xml:space="preserve"> </w:t>
      </w:r>
      <w:r w:rsidRPr="009B21F2">
        <w:rPr>
          <w:rStyle w:val="fontstyle01"/>
          <w:rFonts w:asciiTheme="minorHAnsi" w:eastAsia="Arial" w:hAnsiTheme="minorHAnsi" w:cstheme="minorHAnsi"/>
          <w:sz w:val="20"/>
          <w:szCs w:val="20"/>
        </w:rPr>
        <w:t xml:space="preserve">employer information you'll enter when you visit </w:t>
      </w:r>
      <w:r w:rsidRPr="009B21F2">
        <w:rPr>
          <w:rStyle w:val="fontstyle21"/>
          <w:rFonts w:asciiTheme="minorHAnsi" w:eastAsia="Arial" w:hAnsiTheme="minorHAnsi" w:cstheme="minorHAnsi"/>
          <w:sz w:val="20"/>
          <w:szCs w:val="20"/>
        </w:rPr>
        <w:t xml:space="preserve">HealthCare.gov </w:t>
      </w:r>
      <w:r w:rsidRPr="009B21F2">
        <w:rPr>
          <w:rStyle w:val="fontstyle01"/>
          <w:rFonts w:asciiTheme="minorHAnsi" w:eastAsia="Arial" w:hAnsiTheme="minorHAnsi" w:cstheme="minorHAnsi"/>
          <w:sz w:val="20"/>
          <w:szCs w:val="20"/>
        </w:rPr>
        <w:t>to find out if you can get a tax credit to lower your</w:t>
      </w:r>
      <w:r>
        <w:rPr>
          <w:rFonts w:asciiTheme="minorHAnsi" w:hAnsiTheme="minorHAnsi" w:cstheme="minorHAnsi"/>
          <w:color w:val="262323"/>
          <w:sz w:val="20"/>
          <w:szCs w:val="20"/>
        </w:rPr>
        <w:t xml:space="preserve"> </w:t>
      </w:r>
      <w:r w:rsidRPr="009B21F2">
        <w:rPr>
          <w:rStyle w:val="fontstyle01"/>
          <w:rFonts w:asciiTheme="minorHAnsi" w:eastAsia="Arial" w:hAnsiTheme="minorHAnsi" w:cstheme="minorHAnsi"/>
          <w:sz w:val="20"/>
          <w:szCs w:val="20"/>
        </w:rPr>
        <w:t>monthly premiums.</w:t>
      </w:r>
    </w:p>
    <w:p w14:paraId="20EBAB5C"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p>
    <w:p w14:paraId="0C19B12E"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r>
        <w:rPr>
          <w:rStyle w:val="fontstyle01"/>
          <w:rFonts w:asciiTheme="minorHAnsi" w:eastAsia="Arial" w:hAnsiTheme="minorHAnsi" w:cstheme="minorHAnsi"/>
          <w:sz w:val="20"/>
          <w:szCs w:val="20"/>
        </w:rPr>
        <w:t xml:space="preserve">The information below corresponds to the Marketplace Employer Coverage Tool. Completing this section is optional for </w:t>
      </w:r>
      <w:proofErr w:type="gramStart"/>
      <w:r>
        <w:rPr>
          <w:rStyle w:val="fontstyle01"/>
          <w:rFonts w:asciiTheme="minorHAnsi" w:eastAsia="Arial" w:hAnsiTheme="minorHAnsi" w:cstheme="minorHAnsi"/>
          <w:sz w:val="20"/>
          <w:szCs w:val="20"/>
        </w:rPr>
        <w:t>employers, but</w:t>
      </w:r>
      <w:proofErr w:type="gramEnd"/>
      <w:r>
        <w:rPr>
          <w:rStyle w:val="fontstyle01"/>
          <w:rFonts w:asciiTheme="minorHAnsi" w:eastAsia="Arial" w:hAnsiTheme="minorHAnsi" w:cstheme="minorHAnsi"/>
          <w:sz w:val="20"/>
          <w:szCs w:val="20"/>
        </w:rPr>
        <w:t xml:space="preserve"> will help ensure employees understand their coverage choices. </w:t>
      </w:r>
    </w:p>
    <w:p w14:paraId="50AEF37F"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p>
    <w:tbl>
      <w:tblPr>
        <w:tblStyle w:val="TableGrid"/>
        <w:tblW w:w="0" w:type="auto"/>
        <w:tblLook w:val="04A0" w:firstRow="1" w:lastRow="0" w:firstColumn="1" w:lastColumn="0" w:noHBand="0" w:noVBand="1"/>
      </w:tblPr>
      <w:tblGrid>
        <w:gridCol w:w="9019"/>
      </w:tblGrid>
      <w:tr w:rsidR="005442E8" w14:paraId="4D89C76F" w14:textId="77777777" w:rsidTr="002108B3">
        <w:tc>
          <w:tcPr>
            <w:tcW w:w="9595" w:type="dxa"/>
          </w:tcPr>
          <w:p w14:paraId="62C03B68" w14:textId="77777777" w:rsidR="005442E8" w:rsidRDefault="005442E8" w:rsidP="002108B3">
            <w:pPr>
              <w:widowControl/>
              <w:spacing w:before="19" w:line="200" w:lineRule="exact"/>
              <w:rPr>
                <w:rFonts w:asciiTheme="minorHAnsi" w:hAnsiTheme="minorHAnsi" w:cstheme="minorHAnsi"/>
                <w:b/>
                <w:sz w:val="20"/>
                <w:szCs w:val="20"/>
              </w:rPr>
            </w:pPr>
            <w:r w:rsidRPr="007F2E6D">
              <w:rPr>
                <w:rFonts w:asciiTheme="minorHAnsi" w:hAnsiTheme="minorHAnsi" w:cstheme="minorHAnsi"/>
                <w:bCs/>
                <w:sz w:val="20"/>
                <w:szCs w:val="20"/>
              </w:rPr>
              <w:t>13</w:t>
            </w:r>
            <w:r>
              <w:rPr>
                <w:rFonts w:asciiTheme="minorHAnsi" w:hAnsiTheme="minorHAnsi" w:cstheme="minorHAnsi"/>
                <w:b/>
                <w:sz w:val="20"/>
                <w:szCs w:val="20"/>
              </w:rPr>
              <w:t>. Is the employee currently eligible for coverage offered by this employer, or will the employee be eligible in the next 3 months?</w:t>
            </w:r>
          </w:p>
          <w:p w14:paraId="03B3F0AF" w14:textId="77777777" w:rsidR="005442E8" w:rsidRDefault="005442E8" w:rsidP="002108B3">
            <w:pPr>
              <w:widowControl/>
              <w:spacing w:before="19" w:line="200" w:lineRule="exact"/>
              <w:rPr>
                <w:rFonts w:asciiTheme="minorHAnsi" w:hAnsiTheme="minorHAnsi" w:cstheme="minorHAnsi"/>
                <w:bCs/>
                <w:sz w:val="20"/>
                <w:szCs w:val="20"/>
              </w:rPr>
            </w:pPr>
            <w:r>
              <w:rPr>
                <w:rFonts w:asciiTheme="minorHAnsi" w:hAnsiTheme="minorHAnsi" w:cstheme="minorHAnsi"/>
                <w:b/>
                <w:sz w:val="20"/>
                <w:szCs w:val="20"/>
              </w:rPr>
              <w:sym w:font="Wingdings" w:char="F0A8"/>
            </w:r>
            <w:r>
              <w:rPr>
                <w:rFonts w:asciiTheme="minorHAnsi" w:hAnsiTheme="minorHAnsi" w:cstheme="minorHAnsi"/>
                <w:b/>
                <w:sz w:val="20"/>
                <w:szCs w:val="20"/>
              </w:rPr>
              <w:t xml:space="preserve">  Yes </w:t>
            </w:r>
            <w:r>
              <w:rPr>
                <w:rFonts w:asciiTheme="minorHAnsi" w:hAnsiTheme="minorHAnsi" w:cstheme="minorHAnsi"/>
                <w:bCs/>
                <w:sz w:val="20"/>
                <w:szCs w:val="20"/>
              </w:rPr>
              <w:t>(continue)</w:t>
            </w:r>
          </w:p>
          <w:p w14:paraId="29250C45" w14:textId="77777777" w:rsidR="005442E8" w:rsidRPr="007F2E6D" w:rsidRDefault="005442E8" w:rsidP="002108B3">
            <w:pPr>
              <w:widowControl/>
              <w:spacing w:before="19" w:line="200" w:lineRule="exact"/>
              <w:ind w:left="360"/>
              <w:rPr>
                <w:rFonts w:asciiTheme="minorHAnsi" w:hAnsiTheme="minorHAnsi" w:cstheme="minorHAnsi"/>
                <w:bCs/>
                <w:sz w:val="20"/>
                <w:szCs w:val="20"/>
              </w:rPr>
            </w:pPr>
            <w:r>
              <w:rPr>
                <w:rFonts w:asciiTheme="minorHAnsi" w:hAnsiTheme="minorHAnsi" w:cstheme="minorHAnsi"/>
                <w:bCs/>
                <w:sz w:val="20"/>
                <w:szCs w:val="20"/>
              </w:rPr>
              <w:t xml:space="preserve">13a. If the employee is not eligible today, including </w:t>
            </w:r>
            <w:proofErr w:type="gramStart"/>
            <w:r>
              <w:rPr>
                <w:rFonts w:asciiTheme="minorHAnsi" w:hAnsiTheme="minorHAnsi" w:cstheme="minorHAnsi"/>
                <w:bCs/>
                <w:sz w:val="20"/>
                <w:szCs w:val="20"/>
              </w:rPr>
              <w:t>as a result of</w:t>
            </w:r>
            <w:proofErr w:type="gramEnd"/>
            <w:r>
              <w:rPr>
                <w:rFonts w:asciiTheme="minorHAnsi" w:hAnsiTheme="minorHAnsi" w:cstheme="minorHAnsi"/>
                <w:bCs/>
                <w:sz w:val="20"/>
                <w:szCs w:val="20"/>
              </w:rPr>
              <w:t xml:space="preserve"> a waiting or probationary period, when is the employee eligible for coverage? ___________________________(mm/dd/</w:t>
            </w:r>
            <w:proofErr w:type="spellStart"/>
            <w:r>
              <w:rPr>
                <w:rFonts w:asciiTheme="minorHAnsi" w:hAnsiTheme="minorHAnsi" w:cstheme="minorHAnsi"/>
                <w:bCs/>
                <w:sz w:val="20"/>
                <w:szCs w:val="20"/>
              </w:rPr>
              <w:t>yyyy</w:t>
            </w:r>
            <w:proofErr w:type="spellEnd"/>
            <w:r>
              <w:rPr>
                <w:rFonts w:asciiTheme="minorHAnsi" w:hAnsiTheme="minorHAnsi" w:cstheme="minorHAnsi"/>
                <w:bCs/>
                <w:sz w:val="20"/>
                <w:szCs w:val="20"/>
              </w:rPr>
              <w:t>) (Continue)</w:t>
            </w:r>
          </w:p>
          <w:p w14:paraId="0D546A5E" w14:textId="77777777" w:rsidR="005442E8" w:rsidRDefault="005442E8" w:rsidP="002108B3">
            <w:pPr>
              <w:widowControl/>
              <w:spacing w:before="19" w:line="200" w:lineRule="exact"/>
              <w:rPr>
                <w:rFonts w:asciiTheme="minorHAnsi" w:hAnsiTheme="minorHAnsi" w:cstheme="minorHAnsi"/>
                <w:b/>
                <w:sz w:val="20"/>
                <w:szCs w:val="20"/>
              </w:rPr>
            </w:pPr>
            <w:r>
              <w:rPr>
                <w:rFonts w:asciiTheme="minorHAnsi" w:hAnsiTheme="minorHAnsi" w:cstheme="minorHAnsi"/>
                <w:b/>
                <w:sz w:val="20"/>
                <w:szCs w:val="20"/>
              </w:rPr>
              <w:sym w:font="Wingdings" w:char="F0A8"/>
            </w:r>
            <w:r>
              <w:rPr>
                <w:rFonts w:asciiTheme="minorHAnsi" w:hAnsiTheme="minorHAnsi" w:cstheme="minorHAnsi"/>
                <w:b/>
                <w:sz w:val="20"/>
                <w:szCs w:val="20"/>
              </w:rPr>
              <w:t xml:space="preserve">  No </w:t>
            </w:r>
            <w:r>
              <w:rPr>
                <w:rFonts w:asciiTheme="minorHAnsi" w:hAnsiTheme="minorHAnsi" w:cstheme="minorHAnsi"/>
                <w:bCs/>
                <w:sz w:val="20"/>
                <w:szCs w:val="20"/>
              </w:rPr>
              <w:t>(STOP and return this form to employee)</w:t>
            </w:r>
            <w:r>
              <w:rPr>
                <w:rFonts w:asciiTheme="minorHAnsi" w:hAnsiTheme="minorHAnsi" w:cstheme="minorHAnsi"/>
                <w:b/>
                <w:sz w:val="20"/>
                <w:szCs w:val="20"/>
              </w:rPr>
              <w:t xml:space="preserve"> </w:t>
            </w:r>
          </w:p>
          <w:p w14:paraId="7A814D92" w14:textId="77777777" w:rsidR="005442E8" w:rsidRPr="007F2E6D" w:rsidRDefault="005442E8" w:rsidP="002108B3">
            <w:pPr>
              <w:widowControl/>
              <w:spacing w:before="19" w:line="200" w:lineRule="exact"/>
              <w:rPr>
                <w:rFonts w:asciiTheme="minorHAnsi" w:hAnsiTheme="minorHAnsi" w:cstheme="minorHAnsi"/>
                <w:bCs/>
                <w:sz w:val="20"/>
                <w:szCs w:val="20"/>
              </w:rPr>
            </w:pPr>
          </w:p>
        </w:tc>
      </w:tr>
      <w:tr w:rsidR="005442E8" w14:paraId="1BBB43B3" w14:textId="77777777" w:rsidTr="002108B3">
        <w:tc>
          <w:tcPr>
            <w:tcW w:w="9595" w:type="dxa"/>
          </w:tcPr>
          <w:p w14:paraId="39B4CEA8" w14:textId="77777777" w:rsidR="005442E8" w:rsidRDefault="005442E8" w:rsidP="002108B3">
            <w:pPr>
              <w:widowControl/>
              <w:spacing w:before="19" w:line="200" w:lineRule="exact"/>
              <w:rPr>
                <w:rFonts w:asciiTheme="minorHAnsi" w:hAnsiTheme="minorHAnsi" w:cstheme="minorHAnsi"/>
                <w:bCs/>
                <w:sz w:val="20"/>
                <w:szCs w:val="20"/>
              </w:rPr>
            </w:pPr>
          </w:p>
          <w:p w14:paraId="6868DAFF" w14:textId="77777777" w:rsidR="005442E8" w:rsidRDefault="005442E8" w:rsidP="002108B3">
            <w:pPr>
              <w:widowControl/>
              <w:spacing w:line="200" w:lineRule="exact"/>
              <w:rPr>
                <w:rFonts w:asciiTheme="minorHAnsi" w:hAnsiTheme="minorHAnsi" w:cstheme="minorHAnsi"/>
                <w:bCs/>
                <w:sz w:val="20"/>
                <w:szCs w:val="20"/>
              </w:rPr>
            </w:pPr>
            <w:r w:rsidRPr="00BD2258">
              <w:rPr>
                <w:rFonts w:asciiTheme="minorHAnsi" w:hAnsiTheme="minorHAnsi" w:cstheme="minorHAnsi"/>
                <w:bCs/>
                <w:sz w:val="20"/>
                <w:szCs w:val="20"/>
              </w:rPr>
              <w:t xml:space="preserve">14. </w:t>
            </w:r>
            <w:r>
              <w:rPr>
                <w:rFonts w:asciiTheme="minorHAnsi" w:hAnsiTheme="minorHAnsi" w:cstheme="minorHAnsi"/>
                <w:bCs/>
                <w:sz w:val="20"/>
                <w:szCs w:val="20"/>
              </w:rPr>
              <w:t>Does the employer offer a health plan that meets the minimum value standard?</w:t>
            </w:r>
            <w:r w:rsidRPr="00D573B4">
              <w:rPr>
                <w:rStyle w:val="FootnoteReference"/>
                <w:rFonts w:asciiTheme="minorHAnsi" w:hAnsiTheme="minorHAnsi" w:cstheme="minorHAnsi"/>
                <w:bCs/>
                <w:sz w:val="20"/>
                <w:szCs w:val="20"/>
                <w:vertAlign w:val="baseline"/>
              </w:rPr>
              <w:footnoteReference w:customMarkFollows="1" w:id="7"/>
              <w:t>*</w:t>
            </w:r>
          </w:p>
          <w:p w14:paraId="19A64BEB" w14:textId="77777777" w:rsidR="005442E8" w:rsidRPr="00BD2258" w:rsidRDefault="005442E8" w:rsidP="002108B3">
            <w:pPr>
              <w:widowControl/>
              <w:spacing w:before="19" w:line="200" w:lineRule="exact"/>
              <w:ind w:left="360" w:hanging="360"/>
              <w:rPr>
                <w:rFonts w:asciiTheme="minorHAnsi" w:hAnsiTheme="minorHAnsi" w:cstheme="minorHAnsi"/>
                <w:bCs/>
                <w:sz w:val="20"/>
                <w:szCs w:val="20"/>
              </w:rPr>
            </w:pPr>
            <w:r>
              <w:rPr>
                <w:rFonts w:asciiTheme="minorHAnsi" w:hAnsiTheme="minorHAnsi" w:cstheme="minorHAnsi"/>
                <w:b/>
                <w:sz w:val="20"/>
                <w:szCs w:val="20"/>
              </w:rPr>
              <w:lastRenderedPageBreak/>
              <w:t xml:space="preserve">       </w:t>
            </w:r>
            <w:r>
              <w:rPr>
                <w:rFonts w:asciiTheme="minorHAnsi" w:hAnsiTheme="minorHAnsi" w:cstheme="minorHAnsi"/>
                <w:b/>
                <w:sz w:val="20"/>
                <w:szCs w:val="20"/>
              </w:rPr>
              <w:sym w:font="Wingdings" w:char="F0A8"/>
            </w:r>
            <w:r>
              <w:rPr>
                <w:rFonts w:asciiTheme="minorHAnsi" w:hAnsiTheme="minorHAnsi" w:cstheme="minorHAnsi"/>
                <w:b/>
                <w:sz w:val="20"/>
                <w:szCs w:val="20"/>
              </w:rPr>
              <w:t xml:space="preserve">  Yes </w:t>
            </w:r>
            <w:r>
              <w:rPr>
                <w:rFonts w:asciiTheme="minorHAnsi" w:hAnsiTheme="minorHAnsi" w:cstheme="minorHAnsi"/>
                <w:bCs/>
                <w:sz w:val="20"/>
                <w:szCs w:val="20"/>
              </w:rPr>
              <w:t xml:space="preserve">(Go to question 15))  </w:t>
            </w:r>
            <w:r>
              <w:rPr>
                <w:rFonts w:asciiTheme="minorHAnsi" w:hAnsiTheme="minorHAnsi" w:cstheme="minorHAnsi"/>
                <w:b/>
                <w:sz w:val="20"/>
                <w:szCs w:val="20"/>
              </w:rPr>
              <w:sym w:font="Wingdings" w:char="F0A8"/>
            </w:r>
            <w:r>
              <w:rPr>
                <w:rFonts w:asciiTheme="minorHAnsi" w:hAnsiTheme="minorHAnsi" w:cstheme="minorHAnsi"/>
                <w:b/>
                <w:sz w:val="20"/>
                <w:szCs w:val="20"/>
              </w:rPr>
              <w:t xml:space="preserve">  No </w:t>
            </w:r>
            <w:r>
              <w:rPr>
                <w:rFonts w:asciiTheme="minorHAnsi" w:hAnsiTheme="minorHAnsi" w:cstheme="minorHAnsi"/>
                <w:bCs/>
                <w:sz w:val="20"/>
                <w:szCs w:val="20"/>
              </w:rPr>
              <w:t>(Stop and return form to employee)</w:t>
            </w:r>
          </w:p>
        </w:tc>
      </w:tr>
      <w:tr w:rsidR="005442E8" w14:paraId="005FC5E8" w14:textId="77777777" w:rsidTr="002108B3">
        <w:tc>
          <w:tcPr>
            <w:tcW w:w="9595" w:type="dxa"/>
          </w:tcPr>
          <w:p w14:paraId="7A20EEE2" w14:textId="77777777" w:rsidR="005442E8" w:rsidRPr="00371299" w:rsidRDefault="005442E8" w:rsidP="002108B3">
            <w:pPr>
              <w:widowControl/>
              <w:spacing w:before="19" w:line="200" w:lineRule="exact"/>
              <w:rPr>
                <w:rFonts w:asciiTheme="minorHAnsi" w:hAnsiTheme="minorHAnsi" w:cstheme="minorHAnsi"/>
                <w:color w:val="262323"/>
                <w:sz w:val="20"/>
                <w:szCs w:val="20"/>
              </w:rPr>
            </w:pPr>
            <w:r w:rsidRPr="008E0661">
              <w:rPr>
                <w:rFonts w:asciiTheme="minorHAnsi" w:hAnsiTheme="minorHAnsi" w:cstheme="minorHAnsi"/>
                <w:b/>
                <w:sz w:val="20"/>
                <w:szCs w:val="20"/>
              </w:rPr>
              <w:lastRenderedPageBreak/>
              <w:t xml:space="preserve">15. </w:t>
            </w:r>
            <w:r w:rsidRPr="008E0661">
              <w:rPr>
                <w:rFonts w:asciiTheme="minorHAnsi" w:hAnsiTheme="minorHAnsi" w:cstheme="minorHAnsi"/>
                <w:color w:val="262323"/>
                <w:sz w:val="20"/>
                <w:szCs w:val="20"/>
              </w:rPr>
              <w:t xml:space="preserve">For the lowest-cost plan that meets the minimum value standard* </w:t>
            </w:r>
            <w:r w:rsidRPr="008E0661">
              <w:rPr>
                <w:rFonts w:asciiTheme="minorHAnsi" w:hAnsiTheme="minorHAnsi" w:cstheme="minorHAnsi"/>
                <w:b/>
                <w:bCs/>
                <w:color w:val="262323"/>
                <w:sz w:val="20"/>
                <w:szCs w:val="20"/>
              </w:rPr>
              <w:t xml:space="preserve">offered only to the employee </w:t>
            </w:r>
            <w:r w:rsidRPr="008E0661">
              <w:rPr>
                <w:rFonts w:asciiTheme="minorHAnsi" w:hAnsiTheme="minorHAnsi" w:cstheme="minorHAnsi"/>
                <w:color w:val="262323"/>
                <w:sz w:val="20"/>
                <w:szCs w:val="20"/>
              </w:rPr>
              <w:t>(don't include</w:t>
            </w:r>
            <w:r>
              <w:rPr>
                <w:rFonts w:asciiTheme="minorHAnsi" w:hAnsiTheme="minorHAnsi" w:cstheme="minorHAnsi"/>
                <w:color w:val="262323"/>
                <w:sz w:val="20"/>
                <w:szCs w:val="20"/>
              </w:rPr>
              <w:t xml:space="preserve"> </w:t>
            </w:r>
            <w:r w:rsidRPr="008E0661">
              <w:rPr>
                <w:rFonts w:asciiTheme="minorHAnsi" w:hAnsiTheme="minorHAnsi" w:cstheme="minorHAnsi"/>
                <w:color w:val="262323"/>
                <w:sz w:val="20"/>
                <w:szCs w:val="20"/>
              </w:rPr>
              <w:t>family plans): If the employer has wellness programs, provide the premium that the employee would pay if he/ she</w:t>
            </w:r>
            <w:r>
              <w:rPr>
                <w:rFonts w:asciiTheme="minorHAnsi" w:hAnsiTheme="minorHAnsi" w:cstheme="minorHAnsi"/>
                <w:color w:val="262323"/>
                <w:sz w:val="20"/>
                <w:szCs w:val="20"/>
              </w:rPr>
              <w:t xml:space="preserve"> </w:t>
            </w:r>
            <w:r w:rsidRPr="008E0661">
              <w:rPr>
                <w:rFonts w:asciiTheme="minorHAnsi" w:hAnsiTheme="minorHAnsi" w:cstheme="minorHAnsi"/>
                <w:color w:val="262323"/>
                <w:sz w:val="20"/>
                <w:szCs w:val="20"/>
              </w:rPr>
              <w:t>received the maximum discount for any tobacco cessation programs, and didn't receive any other discounts based on</w:t>
            </w:r>
            <w:r>
              <w:rPr>
                <w:rFonts w:asciiTheme="minorHAnsi" w:hAnsiTheme="minorHAnsi" w:cstheme="minorHAnsi"/>
                <w:color w:val="262323"/>
                <w:sz w:val="20"/>
                <w:szCs w:val="20"/>
              </w:rPr>
              <w:t xml:space="preserve"> </w:t>
            </w:r>
            <w:r w:rsidRPr="00371299">
              <w:rPr>
                <w:rFonts w:asciiTheme="minorHAnsi" w:hAnsiTheme="minorHAnsi" w:cstheme="minorHAnsi"/>
                <w:color w:val="262323"/>
                <w:sz w:val="20"/>
                <w:szCs w:val="20"/>
              </w:rPr>
              <w:t>wellness programs.</w:t>
            </w:r>
          </w:p>
          <w:p w14:paraId="5C795188" w14:textId="77777777" w:rsidR="005442E8" w:rsidRPr="00371299" w:rsidRDefault="005442E8" w:rsidP="002108B3">
            <w:pPr>
              <w:widowControl/>
              <w:spacing w:before="19" w:line="200" w:lineRule="exact"/>
              <w:rPr>
                <w:rFonts w:asciiTheme="minorHAnsi" w:hAnsiTheme="minorHAnsi" w:cstheme="minorHAnsi"/>
                <w:color w:val="262323"/>
                <w:sz w:val="20"/>
                <w:szCs w:val="20"/>
              </w:rPr>
            </w:pPr>
            <w:r w:rsidRPr="00371299">
              <w:rPr>
                <w:rFonts w:asciiTheme="minorHAnsi" w:hAnsiTheme="minorHAnsi" w:cstheme="minorHAnsi"/>
                <w:color w:val="262323"/>
                <w:sz w:val="20"/>
                <w:szCs w:val="20"/>
              </w:rPr>
              <w:t>a. How much would the employee have to pay in premiums for this plan?  $____________</w:t>
            </w:r>
          </w:p>
          <w:p w14:paraId="3539AAF2" w14:textId="77777777" w:rsidR="005442E8" w:rsidRPr="008E0661" w:rsidRDefault="005442E8" w:rsidP="002108B3">
            <w:pPr>
              <w:widowControl/>
              <w:spacing w:before="19" w:line="200" w:lineRule="exact"/>
              <w:rPr>
                <w:rFonts w:asciiTheme="minorHAnsi" w:hAnsiTheme="minorHAnsi" w:cstheme="minorHAnsi"/>
                <w:b/>
                <w:sz w:val="20"/>
                <w:szCs w:val="20"/>
              </w:rPr>
            </w:pPr>
            <w:r w:rsidRPr="00371299">
              <w:rPr>
                <w:rFonts w:asciiTheme="minorHAnsi" w:hAnsiTheme="minorHAnsi" w:cstheme="minorHAnsi"/>
                <w:sz w:val="20"/>
                <w:szCs w:val="20"/>
              </w:rPr>
              <w:t>b. How often?</w:t>
            </w:r>
            <w:r w:rsidRPr="00371299">
              <w:rPr>
                <w:rStyle w:val="Heading10"/>
                <w:rFonts w:asciiTheme="minorHAnsi" w:hAnsiTheme="minorHAnsi" w:cstheme="minorHAnsi"/>
                <w:sz w:val="20"/>
                <w:szCs w:val="20"/>
              </w:rPr>
              <w:t xml:space="preserve">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Weekly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Every 2 weeks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Twice a month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Monthly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Quarterly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Yearly</w:t>
            </w:r>
          </w:p>
        </w:tc>
      </w:tr>
      <w:tr w:rsidR="005442E8" w14:paraId="05A64B23" w14:textId="77777777" w:rsidTr="002108B3">
        <w:tc>
          <w:tcPr>
            <w:tcW w:w="9595" w:type="dxa"/>
          </w:tcPr>
          <w:p w14:paraId="75380D66" w14:textId="77777777" w:rsidR="005442E8" w:rsidRPr="00371299" w:rsidRDefault="005442E8" w:rsidP="002108B3">
            <w:pPr>
              <w:widowControl/>
              <w:spacing w:before="19" w:line="200" w:lineRule="exact"/>
              <w:rPr>
                <w:rFonts w:asciiTheme="minorHAnsi" w:hAnsiTheme="minorHAnsi" w:cstheme="minorHAnsi"/>
                <w:b/>
                <w:bCs/>
                <w:sz w:val="20"/>
                <w:szCs w:val="20"/>
              </w:rPr>
            </w:pPr>
          </w:p>
          <w:p w14:paraId="02670423" w14:textId="77777777" w:rsidR="005442E8" w:rsidRPr="00371299" w:rsidRDefault="005442E8" w:rsidP="002108B3">
            <w:pPr>
              <w:widowControl/>
              <w:spacing w:before="19" w:line="200" w:lineRule="exact"/>
              <w:rPr>
                <w:rFonts w:asciiTheme="minorHAnsi" w:hAnsiTheme="minorHAnsi" w:cstheme="minorHAnsi"/>
                <w:b/>
                <w:bCs/>
                <w:color w:val="262323"/>
                <w:sz w:val="20"/>
                <w:szCs w:val="20"/>
              </w:rPr>
            </w:pPr>
            <w:r w:rsidRPr="00371299">
              <w:rPr>
                <w:rFonts w:asciiTheme="minorHAnsi" w:hAnsiTheme="minorHAnsi" w:cstheme="minorHAnsi"/>
                <w:b/>
                <w:bCs/>
                <w:color w:val="262323"/>
                <w:sz w:val="20"/>
                <w:szCs w:val="20"/>
              </w:rPr>
              <w:t xml:space="preserve">If the plan year </w:t>
            </w:r>
            <w:proofErr w:type="gramStart"/>
            <w:r w:rsidRPr="00371299">
              <w:rPr>
                <w:rFonts w:asciiTheme="minorHAnsi" w:hAnsiTheme="minorHAnsi" w:cstheme="minorHAnsi"/>
                <w:b/>
                <w:bCs/>
                <w:color w:val="262323"/>
                <w:sz w:val="20"/>
                <w:szCs w:val="20"/>
              </w:rPr>
              <w:t>will end</w:t>
            </w:r>
            <w:proofErr w:type="gramEnd"/>
            <w:r w:rsidRPr="00371299">
              <w:rPr>
                <w:rFonts w:asciiTheme="minorHAnsi" w:hAnsiTheme="minorHAnsi" w:cstheme="minorHAnsi"/>
                <w:b/>
                <w:bCs/>
                <w:color w:val="262323"/>
                <w:sz w:val="20"/>
                <w:szCs w:val="20"/>
              </w:rPr>
              <w:t xml:space="preserve"> soon and you know that the health plans offered will change, go to question 16. If you don't know, STOP and return form to employee.</w:t>
            </w:r>
          </w:p>
          <w:p w14:paraId="45165ACD" w14:textId="77777777" w:rsidR="005442E8" w:rsidRPr="00371299" w:rsidRDefault="005442E8" w:rsidP="002108B3">
            <w:pPr>
              <w:widowControl/>
              <w:spacing w:before="19" w:line="200" w:lineRule="exact"/>
              <w:rPr>
                <w:rFonts w:asciiTheme="minorHAnsi" w:hAnsiTheme="minorHAnsi" w:cstheme="minorHAnsi"/>
                <w:b/>
                <w:bCs/>
                <w:sz w:val="20"/>
                <w:szCs w:val="20"/>
              </w:rPr>
            </w:pPr>
          </w:p>
        </w:tc>
      </w:tr>
      <w:tr w:rsidR="005442E8" w14:paraId="61E149BB" w14:textId="77777777" w:rsidTr="002108B3">
        <w:tc>
          <w:tcPr>
            <w:tcW w:w="9595" w:type="dxa"/>
          </w:tcPr>
          <w:p w14:paraId="579D2DF8"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 xml:space="preserve">16. What change will the employer make for the new plan </w:t>
            </w:r>
            <w:proofErr w:type="gramStart"/>
            <w:r w:rsidRPr="00371299">
              <w:rPr>
                <w:rFonts w:asciiTheme="minorHAnsi" w:hAnsiTheme="minorHAnsi" w:cstheme="minorHAnsi"/>
                <w:bCs/>
                <w:sz w:val="20"/>
                <w:szCs w:val="20"/>
              </w:rPr>
              <w:t>year?_</w:t>
            </w:r>
            <w:proofErr w:type="gramEnd"/>
            <w:r w:rsidRPr="00371299">
              <w:rPr>
                <w:rFonts w:asciiTheme="minorHAnsi" w:hAnsiTheme="minorHAnsi" w:cstheme="minorHAnsi"/>
                <w:bCs/>
                <w:sz w:val="20"/>
                <w:szCs w:val="20"/>
              </w:rPr>
              <w:t>_______________</w:t>
            </w:r>
          </w:p>
          <w:p w14:paraId="43F95C09"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Employer won't offer health coverage</w:t>
            </w:r>
          </w:p>
          <w:p w14:paraId="504C900C" w14:textId="77777777" w:rsidR="005442E8" w:rsidRPr="00371299" w:rsidRDefault="005442E8" w:rsidP="002108B3">
            <w:pPr>
              <w:widowControl/>
              <w:spacing w:before="19" w:line="200" w:lineRule="exact"/>
              <w:ind w:right="-172"/>
              <w:rPr>
                <w:rFonts w:asciiTheme="minorHAnsi" w:hAnsiTheme="minorHAnsi" w:cstheme="minorHAnsi"/>
                <w:bCs/>
                <w:sz w:val="20"/>
                <w:szCs w:val="20"/>
              </w:rPr>
            </w:pP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w:t>
            </w:r>
            <w:proofErr w:type="gramStart"/>
            <w:r w:rsidRPr="00371299">
              <w:rPr>
                <w:rFonts w:asciiTheme="minorHAnsi" w:hAnsiTheme="minorHAnsi" w:cstheme="minorHAnsi"/>
                <w:bCs/>
                <w:sz w:val="20"/>
                <w:szCs w:val="20"/>
              </w:rPr>
              <w:t>Employer</w:t>
            </w:r>
            <w:proofErr w:type="gramEnd"/>
            <w:r w:rsidRPr="00371299">
              <w:rPr>
                <w:rFonts w:asciiTheme="minorHAnsi" w:hAnsiTheme="minorHAnsi" w:cstheme="minorHAnsi"/>
                <w:bCs/>
                <w:sz w:val="20"/>
                <w:szCs w:val="20"/>
              </w:rPr>
              <w:t xml:space="preserve"> will start offering health coverage to employees or change the premium for the lowest-cost plan</w:t>
            </w:r>
            <w:r>
              <w:rPr>
                <w:rFonts w:asciiTheme="minorHAnsi" w:hAnsiTheme="minorHAnsi" w:cstheme="minorHAnsi"/>
                <w:bCs/>
                <w:sz w:val="20"/>
                <w:szCs w:val="20"/>
              </w:rPr>
              <w:t xml:space="preserve"> </w:t>
            </w:r>
            <w:r w:rsidRPr="00371299">
              <w:rPr>
                <w:rFonts w:asciiTheme="minorHAnsi" w:hAnsiTheme="minorHAnsi" w:cstheme="minorHAnsi"/>
                <w:bCs/>
                <w:sz w:val="20"/>
                <w:szCs w:val="20"/>
              </w:rPr>
              <w:t xml:space="preserve">available only to the employee that meets the minimum value </w:t>
            </w:r>
            <w:proofErr w:type="gramStart"/>
            <w:r w:rsidRPr="00371299">
              <w:rPr>
                <w:rFonts w:asciiTheme="minorHAnsi" w:hAnsiTheme="minorHAnsi" w:cstheme="minorHAnsi"/>
                <w:bCs/>
                <w:sz w:val="20"/>
                <w:szCs w:val="20"/>
              </w:rPr>
              <w:t>standard.*</w:t>
            </w:r>
            <w:proofErr w:type="gramEnd"/>
            <w:r w:rsidRPr="00371299">
              <w:rPr>
                <w:rFonts w:asciiTheme="minorHAnsi" w:hAnsiTheme="minorHAnsi" w:cstheme="minorHAnsi"/>
                <w:bCs/>
                <w:sz w:val="20"/>
                <w:szCs w:val="20"/>
              </w:rPr>
              <w:t xml:space="preserve"> (Premium should reflect the</w:t>
            </w:r>
          </w:p>
          <w:p w14:paraId="243F00D7"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discount for wellness programs. See question 15.)</w:t>
            </w:r>
          </w:p>
          <w:p w14:paraId="201001D6"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a. How much would the employee have to pay in premiums for this plan? $___________</w:t>
            </w:r>
          </w:p>
          <w:p w14:paraId="21233E65"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 xml:space="preserve">b. How often?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Weekly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Every 2 weeks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Twice a month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Monthly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Quarterly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Yearly</w:t>
            </w:r>
          </w:p>
          <w:p w14:paraId="601D5F63" w14:textId="77777777" w:rsidR="005442E8" w:rsidRPr="00371299" w:rsidRDefault="005442E8" w:rsidP="002108B3">
            <w:pPr>
              <w:widowControl/>
              <w:spacing w:before="19" w:line="200" w:lineRule="exact"/>
              <w:rPr>
                <w:rFonts w:asciiTheme="minorHAnsi" w:hAnsiTheme="minorHAnsi" w:cstheme="minorHAnsi"/>
                <w:bCs/>
                <w:sz w:val="20"/>
                <w:szCs w:val="20"/>
              </w:rPr>
            </w:pPr>
          </w:p>
        </w:tc>
      </w:tr>
    </w:tbl>
    <w:p w14:paraId="1AD672F0" w14:textId="77777777" w:rsidR="005442E8" w:rsidRDefault="005442E8" w:rsidP="005442E8">
      <w:pPr>
        <w:spacing w:line="200" w:lineRule="exact"/>
        <w:rPr>
          <w:rFonts w:asciiTheme="minorHAnsi" w:hAnsiTheme="minorHAnsi"/>
          <w:sz w:val="20"/>
          <w:szCs w:val="20"/>
        </w:rPr>
      </w:pPr>
    </w:p>
    <w:p w14:paraId="30041929" w14:textId="77777777" w:rsidR="005442E8" w:rsidRDefault="005442E8" w:rsidP="005442E8">
      <w:pPr>
        <w:spacing w:line="200" w:lineRule="exact"/>
        <w:rPr>
          <w:rFonts w:asciiTheme="minorHAnsi" w:hAnsiTheme="minorHAnsi"/>
          <w:sz w:val="20"/>
          <w:szCs w:val="20"/>
        </w:rPr>
      </w:pPr>
    </w:p>
    <w:bookmarkEnd w:id="23"/>
    <w:p w14:paraId="3361F40E" w14:textId="1E3B90CE" w:rsidR="004137C3" w:rsidRPr="00B37F47" w:rsidRDefault="004137C3" w:rsidP="007549DC">
      <w:pPr>
        <w:widowControl/>
        <w:rPr>
          <w:rFonts w:asciiTheme="minorHAnsi" w:hAnsiTheme="minorHAnsi"/>
          <w:sz w:val="20"/>
          <w:szCs w:val="20"/>
        </w:rPr>
      </w:pPr>
    </w:p>
    <w:sectPr w:rsidR="004137C3" w:rsidRPr="00B37F47" w:rsidSect="00BC51F3">
      <w:headerReference w:type="even" r:id="rId89"/>
      <w:headerReference w:type="default" r:id="rId90"/>
      <w:footerReference w:type="even" r:id="rId91"/>
      <w:footerReference w:type="default" r:id="rId92"/>
      <w:headerReference w:type="first" r:id="rId93"/>
      <w:footerReference w:type="first" r:id="rId94"/>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320C" w14:textId="77777777" w:rsidR="00BE07CB" w:rsidRDefault="00BE07CB">
      <w:r>
        <w:separator/>
      </w:r>
    </w:p>
  </w:endnote>
  <w:endnote w:type="continuationSeparator" w:id="0">
    <w:p w14:paraId="29872223" w14:textId="77777777" w:rsidR="00BE07CB" w:rsidRDefault="00BE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dine401 BT">
    <w:altName w:val="Times New Roman"/>
    <w:charset w:val="00"/>
    <w:family w:val="roman"/>
    <w:pitch w:val="variable"/>
    <w:sig w:usb0="00000001" w:usb1="1000204A" w:usb2="00000000" w:usb3="00000000" w:csb0="00000011" w:csb1="00000000"/>
  </w:font>
  <w:font w:name="MalgunGothic">
    <w:altName w:val="Cambria"/>
    <w:panose1 w:val="00000000000000000000"/>
    <w:charset w:val="00"/>
    <w:family w:val="roman"/>
    <w:notTrueType/>
    <w:pitch w:val="default"/>
  </w:font>
  <w:font w:name="MalgunGothic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474B" w14:textId="77777777" w:rsidR="00AF4F72" w:rsidRDefault="00AF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02703"/>
      <w:docPartObj>
        <w:docPartGallery w:val="Page Numbers (Bottom of Page)"/>
        <w:docPartUnique/>
      </w:docPartObj>
    </w:sdtPr>
    <w:sdtEndPr>
      <w:rPr>
        <w:rFonts w:asciiTheme="minorHAnsi" w:hAnsiTheme="minorHAnsi" w:cstheme="minorHAnsi"/>
        <w:noProof/>
        <w:sz w:val="20"/>
        <w:szCs w:val="20"/>
      </w:rPr>
    </w:sdtEndPr>
    <w:sdtContent>
      <w:p w14:paraId="36702984" w14:textId="14A42731" w:rsidR="00D51EC5" w:rsidRPr="00AF4F72" w:rsidRDefault="00D51EC5">
        <w:pPr>
          <w:pStyle w:val="Footer"/>
          <w:jc w:val="center"/>
          <w:rPr>
            <w:rFonts w:asciiTheme="minorHAnsi" w:hAnsiTheme="minorHAnsi" w:cstheme="minorHAnsi"/>
            <w:sz w:val="20"/>
            <w:szCs w:val="20"/>
          </w:rPr>
        </w:pPr>
        <w:r w:rsidRPr="00AF4F72">
          <w:rPr>
            <w:rFonts w:asciiTheme="minorHAnsi" w:hAnsiTheme="minorHAnsi" w:cstheme="minorHAnsi"/>
            <w:sz w:val="20"/>
            <w:szCs w:val="20"/>
          </w:rPr>
          <w:fldChar w:fldCharType="begin"/>
        </w:r>
        <w:r w:rsidRPr="00AF4F72">
          <w:rPr>
            <w:rFonts w:asciiTheme="minorHAnsi" w:hAnsiTheme="minorHAnsi" w:cstheme="minorHAnsi"/>
            <w:sz w:val="20"/>
            <w:szCs w:val="20"/>
          </w:rPr>
          <w:instrText xml:space="preserve"> PAGE   \* MERGEFORMAT </w:instrText>
        </w:r>
        <w:r w:rsidRPr="00AF4F72">
          <w:rPr>
            <w:rFonts w:asciiTheme="minorHAnsi" w:hAnsiTheme="minorHAnsi" w:cstheme="minorHAnsi"/>
            <w:sz w:val="20"/>
            <w:szCs w:val="20"/>
          </w:rPr>
          <w:fldChar w:fldCharType="separate"/>
        </w:r>
        <w:r w:rsidRPr="00AF4F72">
          <w:rPr>
            <w:rFonts w:asciiTheme="minorHAnsi" w:hAnsiTheme="minorHAnsi" w:cstheme="minorHAnsi"/>
            <w:noProof/>
            <w:sz w:val="20"/>
            <w:szCs w:val="20"/>
          </w:rPr>
          <w:t>5</w:t>
        </w:r>
        <w:r w:rsidRPr="00AF4F72">
          <w:rPr>
            <w:rFonts w:asciiTheme="minorHAnsi" w:hAnsiTheme="minorHAnsi" w:cstheme="minorHAnsi"/>
            <w:noProof/>
            <w:sz w:val="20"/>
            <w:szCs w:val="20"/>
          </w:rPr>
          <w:fldChar w:fldCharType="end"/>
        </w:r>
      </w:p>
    </w:sdtContent>
  </w:sdt>
  <w:p w14:paraId="07F56EE5" w14:textId="77777777" w:rsidR="00D51EC5" w:rsidRDefault="00D51EC5">
    <w:pPr>
      <w:pStyle w:val="Footer"/>
    </w:pPr>
  </w:p>
  <w:p w14:paraId="7DC4F0D1" w14:textId="77777777" w:rsidR="004940E8" w:rsidRDefault="004940E8"/>
  <w:p w14:paraId="4F9DCEE1" w14:textId="77777777" w:rsidR="004940E8" w:rsidRDefault="004940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64" w14:textId="77777777" w:rsidR="00AF4F72" w:rsidRDefault="00AF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6C28" w14:textId="77777777" w:rsidR="00BE07CB" w:rsidRDefault="00BE07CB"/>
  </w:footnote>
  <w:footnote w:type="continuationSeparator" w:id="0">
    <w:p w14:paraId="32FCECA0" w14:textId="77777777" w:rsidR="00BE07CB" w:rsidRDefault="00BE07CB"/>
  </w:footnote>
  <w:footnote w:id="1">
    <w:p w14:paraId="40D8082B" w14:textId="3BB11128" w:rsidR="004551C0" w:rsidRPr="00B27245" w:rsidRDefault="004551C0" w:rsidP="004551C0">
      <w:pPr>
        <w:pStyle w:val="FootnoteText"/>
        <w:rPr>
          <w:rFonts w:asciiTheme="minorHAnsi" w:hAnsiTheme="minorHAnsi" w:cstheme="minorHAnsi"/>
        </w:rPr>
      </w:pPr>
      <w:r w:rsidRPr="00B27245">
        <w:rPr>
          <w:rStyle w:val="FootnoteReference"/>
          <w:rFonts w:asciiTheme="minorHAnsi" w:hAnsiTheme="minorHAnsi" w:cstheme="minorHAnsi"/>
        </w:rPr>
        <w:footnoteRef/>
      </w:r>
      <w:r w:rsidRPr="00B27245">
        <w:rPr>
          <w:rFonts w:asciiTheme="minorHAnsi" w:hAnsiTheme="minorHAnsi" w:cstheme="minorHAnsi"/>
        </w:rPr>
        <w:t xml:space="preserve"> </w:t>
      </w:r>
      <w:bookmarkStart w:id="3" w:name="_Hlk85050833"/>
      <w:r w:rsidRPr="00B27245">
        <w:rPr>
          <w:rFonts w:asciiTheme="minorHAnsi" w:hAnsiTheme="minorHAnsi" w:cstheme="minorHAnsi"/>
        </w:rPr>
        <w:t xml:space="preserve">For more information, please review the New Hampshire Bureau of Insurance’s fact sheet on balance billing, available at </w:t>
      </w:r>
      <w:hyperlink r:id="rId1" w:history="1">
        <w:r w:rsidRPr="00B27245">
          <w:rPr>
            <w:rStyle w:val="Hyperlink"/>
            <w:rFonts w:asciiTheme="minorHAnsi" w:hAnsiTheme="minorHAnsi" w:cstheme="minorHAnsi"/>
          </w:rPr>
          <w:t>https://www.nh.gov/insurance/consumers/documents/balance_billing_surprise_billing.pdf</w:t>
        </w:r>
      </w:hyperlink>
      <w:r w:rsidRPr="00B27245">
        <w:rPr>
          <w:rFonts w:asciiTheme="minorHAnsi" w:hAnsiTheme="minorHAnsi" w:cstheme="minorHAnsi"/>
        </w:rPr>
        <w:t xml:space="preserve"> or go online to nh.gov/insurance</w:t>
      </w:r>
      <w:bookmarkEnd w:id="3"/>
      <w:r w:rsidR="00046E54" w:rsidRPr="00B27245">
        <w:rPr>
          <w:rFonts w:asciiTheme="minorHAnsi" w:hAnsiTheme="minorHAnsi" w:cstheme="minorHAnsi"/>
        </w:rPr>
        <w:t xml:space="preserve">. </w:t>
      </w:r>
    </w:p>
  </w:footnote>
  <w:footnote w:id="2">
    <w:p w14:paraId="3ABE2E37" w14:textId="07A58089" w:rsidR="004551C0" w:rsidRPr="00B27245" w:rsidRDefault="004551C0" w:rsidP="004551C0">
      <w:pPr>
        <w:pStyle w:val="FootnoteText"/>
      </w:pPr>
      <w:r w:rsidRPr="00B27245">
        <w:rPr>
          <w:rStyle w:val="FootnoteReference"/>
          <w:rFonts w:asciiTheme="minorHAnsi" w:hAnsiTheme="minorHAnsi" w:cstheme="minorHAnsi"/>
        </w:rPr>
        <w:footnoteRef/>
      </w:r>
      <w:r w:rsidRPr="00B27245">
        <w:rPr>
          <w:rFonts w:asciiTheme="minorHAnsi" w:hAnsiTheme="minorHAnsi" w:cstheme="minorHAnsi"/>
        </w:rPr>
        <w:t xml:space="preserve"> For more information</w:t>
      </w:r>
      <w:r w:rsidR="00046E54" w:rsidRPr="00B27245">
        <w:rPr>
          <w:rFonts w:asciiTheme="minorHAnsi" w:hAnsiTheme="minorHAnsi" w:cstheme="minorHAnsi"/>
        </w:rPr>
        <w:t>,</w:t>
      </w:r>
      <w:r w:rsidRPr="00B27245">
        <w:rPr>
          <w:rFonts w:asciiTheme="minorHAnsi" w:hAnsiTheme="minorHAnsi" w:cstheme="minorHAnsi"/>
        </w:rPr>
        <w:t xml:space="preserve"> please go to the Maine Bureau of Insurance’s website for consumers, available at </w:t>
      </w:r>
      <w:hyperlink r:id="rId2" w:history="1">
        <w:r w:rsidR="00046E54" w:rsidRPr="00B27245">
          <w:rPr>
            <w:rStyle w:val="Hyperlink"/>
            <w:rFonts w:asciiTheme="minorHAnsi" w:hAnsiTheme="minorHAnsi" w:cstheme="minorHAnsi"/>
          </w:rPr>
          <w:t>https://www.maine.gov/pfr/insurance/consumer/index.html</w:t>
        </w:r>
      </w:hyperlink>
      <w:r w:rsidR="00046E54" w:rsidRPr="00B27245">
        <w:rPr>
          <w:rFonts w:asciiTheme="minorHAnsi" w:hAnsiTheme="minorHAnsi" w:cstheme="minorHAnsi"/>
        </w:rPr>
        <w:t xml:space="preserve">. </w:t>
      </w:r>
      <w:r w:rsidRPr="00B27245">
        <w:t xml:space="preserve"> </w:t>
      </w:r>
    </w:p>
  </w:footnote>
  <w:footnote w:id="3">
    <w:p w14:paraId="0F133EB7" w14:textId="086EE4AE" w:rsidR="00432D47" w:rsidRPr="00B27245" w:rsidRDefault="00432D47">
      <w:pPr>
        <w:pStyle w:val="FootnoteText"/>
      </w:pPr>
      <w:r w:rsidRPr="00B27245">
        <w:rPr>
          <w:rStyle w:val="FootnoteReference"/>
        </w:rPr>
        <w:footnoteRef/>
      </w:r>
      <w:r w:rsidRPr="00B27245">
        <w:t xml:space="preserve"> </w:t>
      </w:r>
      <w:r w:rsidRPr="00B27245">
        <w:rPr>
          <w:rFonts w:asciiTheme="minorHAnsi" w:hAnsiTheme="minorHAnsi" w:cstheme="minorHAnsi"/>
        </w:rPr>
        <w:t xml:space="preserve">For more information, please review the Massachusetts Division of Insurance fact sheet on balance billing, available at </w:t>
      </w:r>
      <w:hyperlink r:id="rId3" w:history="1">
        <w:r w:rsidRPr="00B27245">
          <w:rPr>
            <w:rStyle w:val="Hyperlink"/>
            <w:rFonts w:asciiTheme="minorHAnsi" w:hAnsiTheme="minorHAnsi" w:cstheme="minorHAnsi"/>
          </w:rPr>
          <w:t>https://www.mass.gov/doc/no-surprises-act-faq/download</w:t>
        </w:r>
      </w:hyperlink>
      <w:r w:rsidRPr="00B27245">
        <w:rPr>
          <w:rFonts w:asciiTheme="minorHAnsi" w:hAnsiTheme="minorHAnsi" w:cstheme="minorHAnsi"/>
        </w:rPr>
        <w:t>.</w:t>
      </w:r>
    </w:p>
  </w:footnote>
  <w:footnote w:id="4">
    <w:p w14:paraId="566E4BAA" w14:textId="1D5C0860" w:rsidR="00432D47" w:rsidRPr="0079700B" w:rsidRDefault="00432D47">
      <w:pPr>
        <w:pStyle w:val="FootnoteText"/>
        <w:rPr>
          <w:highlight w:val="lightGray"/>
        </w:rPr>
      </w:pPr>
    </w:p>
  </w:footnote>
  <w:footnote w:id="5">
    <w:p w14:paraId="06BE0A19" w14:textId="0B98F49E" w:rsidR="00A810C6" w:rsidRPr="00C00C9B" w:rsidRDefault="00956460">
      <w:pPr>
        <w:pStyle w:val="FootnoteText"/>
        <w:rPr>
          <w:rFonts w:asciiTheme="minorHAnsi" w:hAnsiTheme="minorHAnsi" w:cstheme="minorHAnsi"/>
        </w:rPr>
      </w:pPr>
      <w:r>
        <w:rPr>
          <w:rStyle w:val="FootnoteReference"/>
          <w:rFonts w:asciiTheme="minorHAnsi" w:hAnsiTheme="minorHAnsi" w:cstheme="minorHAnsi"/>
        </w:rPr>
        <w:t>4</w:t>
      </w:r>
      <w:r w:rsidR="00A810C6" w:rsidRPr="00C00C9B">
        <w:rPr>
          <w:rFonts w:asciiTheme="minorHAnsi" w:hAnsiTheme="minorHAnsi" w:cstheme="minorHAnsi"/>
        </w:rPr>
        <w:t xml:space="preserve"> </w:t>
      </w:r>
      <w:hyperlink r:id="rId4" w:history="1">
        <w:r w:rsidR="00A810C6" w:rsidRPr="00C00C9B">
          <w:rPr>
            <w:rStyle w:val="Hyperlink"/>
            <w:rFonts w:asciiTheme="minorHAnsi" w:eastAsia="Arial" w:hAnsiTheme="minorHAnsi" w:cstheme="minorHAnsi"/>
          </w:rPr>
          <w:t>https://www.medicare.gov/sign-up-change-plans/how-do-i-get-parts-a-b/part-a-part-b-sign-up-periods</w:t>
        </w:r>
      </w:hyperlink>
      <w:r w:rsidR="00A810C6" w:rsidRPr="00C00C9B">
        <w:rPr>
          <w:rFonts w:asciiTheme="minorHAnsi" w:hAnsiTheme="minorHAnsi" w:cstheme="minorHAnsi"/>
        </w:rPr>
        <w:t xml:space="preserve">.  </w:t>
      </w:r>
    </w:p>
  </w:footnote>
  <w:footnote w:id="6">
    <w:p w14:paraId="3C673F16" w14:textId="3D26D58D" w:rsidR="005442E8" w:rsidRDefault="00956460" w:rsidP="005442E8">
      <w:pPr>
        <w:pStyle w:val="FootnoteText"/>
        <w:rPr>
          <w:rFonts w:asciiTheme="minorHAnsi" w:hAnsiTheme="minorHAnsi" w:cstheme="minorHAnsi"/>
        </w:rPr>
      </w:pPr>
      <w:r>
        <w:rPr>
          <w:rStyle w:val="FootnoteReference"/>
          <w:rFonts w:asciiTheme="minorHAnsi" w:hAnsiTheme="minorHAnsi" w:cstheme="minorHAnsi"/>
        </w:rPr>
        <w:t>5</w:t>
      </w:r>
      <w:r w:rsidR="005442E8" w:rsidRPr="009307F8">
        <w:rPr>
          <w:rFonts w:asciiTheme="minorHAnsi" w:hAnsiTheme="minorHAnsi" w:cstheme="minorHAnsi"/>
        </w:rPr>
        <w:t xml:space="preserve"> This is subject to future regulations and legal requirements, as well as employer decisions regarding health care coverage. In no way is this statement intended to act as an agreement or contract to offer health care coverage that meets the minimum value standard and is affordable (as defined under the health care law reform rules and regulations).</w:t>
      </w:r>
    </w:p>
    <w:p w14:paraId="03809328" w14:textId="77777777" w:rsidR="005D3155" w:rsidRPr="009307F8" w:rsidRDefault="005D3155" w:rsidP="005442E8">
      <w:pPr>
        <w:pStyle w:val="FootnoteText"/>
        <w:rPr>
          <w:rFonts w:asciiTheme="minorHAnsi" w:hAnsiTheme="minorHAnsi" w:cstheme="minorHAnsi"/>
        </w:rPr>
      </w:pPr>
    </w:p>
  </w:footnote>
  <w:footnote w:id="7">
    <w:p w14:paraId="5FEC0DA0" w14:textId="77777777" w:rsidR="005442E8" w:rsidRDefault="005442E8" w:rsidP="005442E8">
      <w:pPr>
        <w:pStyle w:val="FootnoteText"/>
      </w:pPr>
      <w:r w:rsidRPr="00D573B4">
        <w:rPr>
          <w:rStyle w:val="FootnoteReference"/>
          <w:vertAlign w:val="baseline"/>
        </w:rPr>
        <w:t>*</w:t>
      </w:r>
      <w:r>
        <w:t xml:space="preserve"> </w:t>
      </w:r>
      <w:r w:rsidRPr="008F200E">
        <w:rPr>
          <w:rFonts w:asciiTheme="minorHAnsi" w:hAnsiTheme="minorHAnsi" w:cstheme="minorHAnsi"/>
          <w:color w:val="262323"/>
        </w:rPr>
        <w:t>An employer-sponsored health plan meets the "minimum value standard" if the plan's share of the total allowed benefit costs covered by the plan is no less than 60 percent of such costs (Section 36B(c)(2)(C)(ii) of the Internal Revenue Code of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8E8F" w14:textId="77777777" w:rsidR="00AF4F72" w:rsidRDefault="00AF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4739" w14:textId="77777777" w:rsidR="00AF4F72" w:rsidRDefault="00AF4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958" w14:textId="77777777" w:rsidR="00AF4F72" w:rsidRDefault="00AF4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3BC"/>
    <w:multiLevelType w:val="hybridMultilevel"/>
    <w:tmpl w:val="074C54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1573B"/>
    <w:multiLevelType w:val="hybridMultilevel"/>
    <w:tmpl w:val="8726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23B24"/>
    <w:multiLevelType w:val="hybridMultilevel"/>
    <w:tmpl w:val="1F8E1036"/>
    <w:lvl w:ilvl="0" w:tplc="5224BD92">
      <w:start w:val="1"/>
      <w:numFmt w:val="decimal"/>
      <w:lvlText w:val="%1."/>
      <w:lvlJc w:val="left"/>
      <w:pPr>
        <w:tabs>
          <w:tab w:val="num" w:pos="360"/>
        </w:tabs>
        <w:ind w:left="360" w:hanging="360"/>
      </w:pPr>
      <w:rPr>
        <w:rFonts w:ascii="Arial" w:hAnsi="Arial" w:cs="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481D08"/>
    <w:multiLevelType w:val="multilevel"/>
    <w:tmpl w:val="E86E5FC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A9C7076"/>
    <w:multiLevelType w:val="hybridMultilevel"/>
    <w:tmpl w:val="6B9E0E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66496"/>
    <w:multiLevelType w:val="hybridMultilevel"/>
    <w:tmpl w:val="5936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130B2"/>
    <w:multiLevelType w:val="multilevel"/>
    <w:tmpl w:val="90488A94"/>
    <w:lvl w:ilvl="0">
      <w:start w:val="1"/>
      <w:numFmt w:val="bullet"/>
      <w:lvlText w:val="•"/>
      <w:lvlJc w:val="left"/>
      <w:rPr>
        <w:rFonts w:ascii="Arial" w:eastAsia="Arial" w:hAnsi="Arial" w:cs="Arial"/>
        <w:b/>
        <w:bCs/>
        <w:i/>
        <w:iCs/>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990E41"/>
    <w:multiLevelType w:val="hybridMultilevel"/>
    <w:tmpl w:val="0BC2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F7A9C"/>
    <w:multiLevelType w:val="hybridMultilevel"/>
    <w:tmpl w:val="1BA0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E5263"/>
    <w:multiLevelType w:val="hybridMultilevel"/>
    <w:tmpl w:val="E22C5AC8"/>
    <w:lvl w:ilvl="0" w:tplc="282469C2">
      <w:start w:val="1"/>
      <w:numFmt w:val="bullet"/>
      <w:lvlText w:val=""/>
      <w:lvlJc w:val="left"/>
      <w:pPr>
        <w:ind w:left="1080" w:hanging="360"/>
      </w:pPr>
      <w:rPr>
        <w:rFonts w:ascii="Symbol" w:hAnsi="Symbol"/>
      </w:rPr>
    </w:lvl>
    <w:lvl w:ilvl="1" w:tplc="D598AB82">
      <w:start w:val="1"/>
      <w:numFmt w:val="bullet"/>
      <w:lvlText w:val=""/>
      <w:lvlJc w:val="left"/>
      <w:pPr>
        <w:ind w:left="1080" w:hanging="360"/>
      </w:pPr>
      <w:rPr>
        <w:rFonts w:ascii="Symbol" w:hAnsi="Symbol"/>
      </w:rPr>
    </w:lvl>
    <w:lvl w:ilvl="2" w:tplc="4178EA46">
      <w:start w:val="1"/>
      <w:numFmt w:val="bullet"/>
      <w:lvlText w:val=""/>
      <w:lvlJc w:val="left"/>
      <w:pPr>
        <w:ind w:left="1080" w:hanging="360"/>
      </w:pPr>
      <w:rPr>
        <w:rFonts w:ascii="Symbol" w:hAnsi="Symbol"/>
      </w:rPr>
    </w:lvl>
    <w:lvl w:ilvl="3" w:tplc="0C16068C">
      <w:start w:val="1"/>
      <w:numFmt w:val="bullet"/>
      <w:lvlText w:val=""/>
      <w:lvlJc w:val="left"/>
      <w:pPr>
        <w:ind w:left="1080" w:hanging="360"/>
      </w:pPr>
      <w:rPr>
        <w:rFonts w:ascii="Symbol" w:hAnsi="Symbol"/>
      </w:rPr>
    </w:lvl>
    <w:lvl w:ilvl="4" w:tplc="6A8AD186">
      <w:start w:val="1"/>
      <w:numFmt w:val="bullet"/>
      <w:lvlText w:val=""/>
      <w:lvlJc w:val="left"/>
      <w:pPr>
        <w:ind w:left="1080" w:hanging="360"/>
      </w:pPr>
      <w:rPr>
        <w:rFonts w:ascii="Symbol" w:hAnsi="Symbol"/>
      </w:rPr>
    </w:lvl>
    <w:lvl w:ilvl="5" w:tplc="8FF29D04">
      <w:start w:val="1"/>
      <w:numFmt w:val="bullet"/>
      <w:lvlText w:val=""/>
      <w:lvlJc w:val="left"/>
      <w:pPr>
        <w:ind w:left="1080" w:hanging="360"/>
      </w:pPr>
      <w:rPr>
        <w:rFonts w:ascii="Symbol" w:hAnsi="Symbol"/>
      </w:rPr>
    </w:lvl>
    <w:lvl w:ilvl="6" w:tplc="1F961058">
      <w:start w:val="1"/>
      <w:numFmt w:val="bullet"/>
      <w:lvlText w:val=""/>
      <w:lvlJc w:val="left"/>
      <w:pPr>
        <w:ind w:left="1080" w:hanging="360"/>
      </w:pPr>
      <w:rPr>
        <w:rFonts w:ascii="Symbol" w:hAnsi="Symbol"/>
      </w:rPr>
    </w:lvl>
    <w:lvl w:ilvl="7" w:tplc="46B06030">
      <w:start w:val="1"/>
      <w:numFmt w:val="bullet"/>
      <w:lvlText w:val=""/>
      <w:lvlJc w:val="left"/>
      <w:pPr>
        <w:ind w:left="1080" w:hanging="360"/>
      </w:pPr>
      <w:rPr>
        <w:rFonts w:ascii="Symbol" w:hAnsi="Symbol"/>
      </w:rPr>
    </w:lvl>
    <w:lvl w:ilvl="8" w:tplc="9BC2E2A4">
      <w:start w:val="1"/>
      <w:numFmt w:val="bullet"/>
      <w:lvlText w:val=""/>
      <w:lvlJc w:val="left"/>
      <w:pPr>
        <w:ind w:left="1080" w:hanging="360"/>
      </w:pPr>
      <w:rPr>
        <w:rFonts w:ascii="Symbol" w:hAnsi="Symbol"/>
      </w:rPr>
    </w:lvl>
  </w:abstractNum>
  <w:abstractNum w:abstractNumId="10" w15:restartNumberingAfterBreak="0">
    <w:nsid w:val="432F1F2B"/>
    <w:multiLevelType w:val="hybridMultilevel"/>
    <w:tmpl w:val="CA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406D3"/>
    <w:multiLevelType w:val="hybridMultilevel"/>
    <w:tmpl w:val="6058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014DB"/>
    <w:multiLevelType w:val="hybridMultilevel"/>
    <w:tmpl w:val="A9E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B2778"/>
    <w:multiLevelType w:val="hybridMultilevel"/>
    <w:tmpl w:val="CB9A5310"/>
    <w:lvl w:ilvl="0" w:tplc="8D3E2C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B1DCA"/>
    <w:multiLevelType w:val="hybridMultilevel"/>
    <w:tmpl w:val="89DE700A"/>
    <w:lvl w:ilvl="0" w:tplc="9AFC60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72C71"/>
    <w:multiLevelType w:val="hybridMultilevel"/>
    <w:tmpl w:val="4734FDEC"/>
    <w:lvl w:ilvl="0" w:tplc="8D3E2C60">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0C3588"/>
    <w:multiLevelType w:val="hybridMultilevel"/>
    <w:tmpl w:val="BE18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B5152"/>
    <w:multiLevelType w:val="multilevel"/>
    <w:tmpl w:val="10D4DD20"/>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163297"/>
    <w:multiLevelType w:val="multilevel"/>
    <w:tmpl w:val="288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C2180"/>
    <w:multiLevelType w:val="hybridMultilevel"/>
    <w:tmpl w:val="C1D6B986"/>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6F02012E"/>
    <w:multiLevelType w:val="multilevel"/>
    <w:tmpl w:val="00A409E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F0524"/>
    <w:multiLevelType w:val="hybridMultilevel"/>
    <w:tmpl w:val="A8E8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8635F"/>
    <w:multiLevelType w:val="hybridMultilevel"/>
    <w:tmpl w:val="14D0F1FE"/>
    <w:lvl w:ilvl="0" w:tplc="3E9664C2">
      <w:start w:val="1"/>
      <w:numFmt w:val="bullet"/>
      <w:lvlText w:val=""/>
      <w:lvlJc w:val="left"/>
      <w:pPr>
        <w:ind w:left="1080" w:hanging="360"/>
      </w:pPr>
      <w:rPr>
        <w:rFonts w:ascii="Symbol" w:hAnsi="Symbol"/>
      </w:rPr>
    </w:lvl>
    <w:lvl w:ilvl="1" w:tplc="FBC43C60">
      <w:start w:val="1"/>
      <w:numFmt w:val="bullet"/>
      <w:lvlText w:val=""/>
      <w:lvlJc w:val="left"/>
      <w:pPr>
        <w:ind w:left="1080" w:hanging="360"/>
      </w:pPr>
      <w:rPr>
        <w:rFonts w:ascii="Symbol" w:hAnsi="Symbol"/>
      </w:rPr>
    </w:lvl>
    <w:lvl w:ilvl="2" w:tplc="B27232C4">
      <w:start w:val="1"/>
      <w:numFmt w:val="bullet"/>
      <w:lvlText w:val=""/>
      <w:lvlJc w:val="left"/>
      <w:pPr>
        <w:ind w:left="1080" w:hanging="360"/>
      </w:pPr>
      <w:rPr>
        <w:rFonts w:ascii="Symbol" w:hAnsi="Symbol"/>
      </w:rPr>
    </w:lvl>
    <w:lvl w:ilvl="3" w:tplc="E6D65F90">
      <w:start w:val="1"/>
      <w:numFmt w:val="bullet"/>
      <w:lvlText w:val=""/>
      <w:lvlJc w:val="left"/>
      <w:pPr>
        <w:ind w:left="1080" w:hanging="360"/>
      </w:pPr>
      <w:rPr>
        <w:rFonts w:ascii="Symbol" w:hAnsi="Symbol"/>
      </w:rPr>
    </w:lvl>
    <w:lvl w:ilvl="4" w:tplc="987AEC74">
      <w:start w:val="1"/>
      <w:numFmt w:val="bullet"/>
      <w:lvlText w:val=""/>
      <w:lvlJc w:val="left"/>
      <w:pPr>
        <w:ind w:left="1080" w:hanging="360"/>
      </w:pPr>
      <w:rPr>
        <w:rFonts w:ascii="Symbol" w:hAnsi="Symbol"/>
      </w:rPr>
    </w:lvl>
    <w:lvl w:ilvl="5" w:tplc="C9F2D3E4">
      <w:start w:val="1"/>
      <w:numFmt w:val="bullet"/>
      <w:lvlText w:val=""/>
      <w:lvlJc w:val="left"/>
      <w:pPr>
        <w:ind w:left="1080" w:hanging="360"/>
      </w:pPr>
      <w:rPr>
        <w:rFonts w:ascii="Symbol" w:hAnsi="Symbol"/>
      </w:rPr>
    </w:lvl>
    <w:lvl w:ilvl="6" w:tplc="5CF491A4">
      <w:start w:val="1"/>
      <w:numFmt w:val="bullet"/>
      <w:lvlText w:val=""/>
      <w:lvlJc w:val="left"/>
      <w:pPr>
        <w:ind w:left="1080" w:hanging="360"/>
      </w:pPr>
      <w:rPr>
        <w:rFonts w:ascii="Symbol" w:hAnsi="Symbol"/>
      </w:rPr>
    </w:lvl>
    <w:lvl w:ilvl="7" w:tplc="B7942AA6">
      <w:start w:val="1"/>
      <w:numFmt w:val="bullet"/>
      <w:lvlText w:val=""/>
      <w:lvlJc w:val="left"/>
      <w:pPr>
        <w:ind w:left="1080" w:hanging="360"/>
      </w:pPr>
      <w:rPr>
        <w:rFonts w:ascii="Symbol" w:hAnsi="Symbol"/>
      </w:rPr>
    </w:lvl>
    <w:lvl w:ilvl="8" w:tplc="66FA24D2">
      <w:start w:val="1"/>
      <w:numFmt w:val="bullet"/>
      <w:lvlText w:val=""/>
      <w:lvlJc w:val="left"/>
      <w:pPr>
        <w:ind w:left="1080" w:hanging="360"/>
      </w:pPr>
      <w:rPr>
        <w:rFonts w:ascii="Symbol" w:hAnsi="Symbol"/>
      </w:rPr>
    </w:lvl>
  </w:abstractNum>
  <w:abstractNum w:abstractNumId="24" w15:restartNumberingAfterBreak="0">
    <w:nsid w:val="753002D7"/>
    <w:multiLevelType w:val="hybridMultilevel"/>
    <w:tmpl w:val="3930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63338"/>
    <w:multiLevelType w:val="multilevel"/>
    <w:tmpl w:val="60C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596650">
    <w:abstractNumId w:val="6"/>
  </w:num>
  <w:num w:numId="2" w16cid:durableId="1304657436">
    <w:abstractNumId w:val="17"/>
  </w:num>
  <w:num w:numId="3" w16cid:durableId="125784202">
    <w:abstractNumId w:val="20"/>
  </w:num>
  <w:num w:numId="4" w16cid:durableId="891186051">
    <w:abstractNumId w:val="8"/>
  </w:num>
  <w:num w:numId="5" w16cid:durableId="46103833">
    <w:abstractNumId w:val="22"/>
  </w:num>
  <w:num w:numId="6" w16cid:durableId="1423723616">
    <w:abstractNumId w:val="5"/>
  </w:num>
  <w:num w:numId="7" w16cid:durableId="546912906">
    <w:abstractNumId w:val="7"/>
  </w:num>
  <w:num w:numId="8" w16cid:durableId="121460864">
    <w:abstractNumId w:val="1"/>
  </w:num>
  <w:num w:numId="9" w16cid:durableId="1895658420">
    <w:abstractNumId w:val="4"/>
  </w:num>
  <w:num w:numId="10" w16cid:durableId="593825585">
    <w:abstractNumId w:val="16"/>
  </w:num>
  <w:num w:numId="11" w16cid:durableId="1022784666">
    <w:abstractNumId w:val="24"/>
  </w:num>
  <w:num w:numId="12" w16cid:durableId="63769312">
    <w:abstractNumId w:val="14"/>
  </w:num>
  <w:num w:numId="13" w16cid:durableId="1598446949">
    <w:abstractNumId w:val="18"/>
  </w:num>
  <w:num w:numId="14" w16cid:durableId="537395883">
    <w:abstractNumId w:val="25"/>
  </w:num>
  <w:num w:numId="15" w16cid:durableId="916287069">
    <w:abstractNumId w:val="21"/>
  </w:num>
  <w:num w:numId="16" w16cid:durableId="87043552">
    <w:abstractNumId w:val="11"/>
  </w:num>
  <w:num w:numId="17" w16cid:durableId="1831603142">
    <w:abstractNumId w:val="0"/>
  </w:num>
  <w:num w:numId="18" w16cid:durableId="1216702206">
    <w:abstractNumId w:val="19"/>
  </w:num>
  <w:num w:numId="19" w16cid:durableId="1830752020">
    <w:abstractNumId w:val="10"/>
  </w:num>
  <w:num w:numId="20" w16cid:durableId="385375204">
    <w:abstractNumId w:val="13"/>
  </w:num>
  <w:num w:numId="21" w16cid:durableId="959217524">
    <w:abstractNumId w:val="15"/>
  </w:num>
  <w:num w:numId="22" w16cid:durableId="531302957">
    <w:abstractNumId w:val="9"/>
  </w:num>
  <w:num w:numId="23" w16cid:durableId="206725058">
    <w:abstractNumId w:val="23"/>
  </w:num>
  <w:num w:numId="24" w16cid:durableId="1420833932">
    <w:abstractNumId w:val="2"/>
  </w:num>
  <w:num w:numId="25" w16cid:durableId="2063671128">
    <w:abstractNumId w:val="3"/>
  </w:num>
  <w:num w:numId="26" w16cid:durableId="2075161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0A"/>
    <w:rsid w:val="00021588"/>
    <w:rsid w:val="00022D45"/>
    <w:rsid w:val="000344C4"/>
    <w:rsid w:val="00046E54"/>
    <w:rsid w:val="00050A36"/>
    <w:rsid w:val="00052B33"/>
    <w:rsid w:val="00054976"/>
    <w:rsid w:val="0006684A"/>
    <w:rsid w:val="000737B3"/>
    <w:rsid w:val="00075767"/>
    <w:rsid w:val="00090969"/>
    <w:rsid w:val="000A1A3A"/>
    <w:rsid w:val="000A2FD2"/>
    <w:rsid w:val="000B2019"/>
    <w:rsid w:val="000B3772"/>
    <w:rsid w:val="000B5060"/>
    <w:rsid w:val="000B6160"/>
    <w:rsid w:val="000C6682"/>
    <w:rsid w:val="000F3C01"/>
    <w:rsid w:val="0010625E"/>
    <w:rsid w:val="001079D1"/>
    <w:rsid w:val="001169A5"/>
    <w:rsid w:val="00150788"/>
    <w:rsid w:val="00160D8A"/>
    <w:rsid w:val="00163D03"/>
    <w:rsid w:val="00174B57"/>
    <w:rsid w:val="001804C7"/>
    <w:rsid w:val="00194BE4"/>
    <w:rsid w:val="00195B01"/>
    <w:rsid w:val="001A6D39"/>
    <w:rsid w:val="001B04E3"/>
    <w:rsid w:val="001B149C"/>
    <w:rsid w:val="001D5CF6"/>
    <w:rsid w:val="001D5D67"/>
    <w:rsid w:val="001D6FE6"/>
    <w:rsid w:val="001E2698"/>
    <w:rsid w:val="001F7C60"/>
    <w:rsid w:val="00210172"/>
    <w:rsid w:val="00212DBD"/>
    <w:rsid w:val="00220E4E"/>
    <w:rsid w:val="00224205"/>
    <w:rsid w:val="00224292"/>
    <w:rsid w:val="0023159D"/>
    <w:rsid w:val="002318F0"/>
    <w:rsid w:val="002350D2"/>
    <w:rsid w:val="002370CD"/>
    <w:rsid w:val="0025029B"/>
    <w:rsid w:val="00266E4B"/>
    <w:rsid w:val="0027464D"/>
    <w:rsid w:val="0027506A"/>
    <w:rsid w:val="00277E46"/>
    <w:rsid w:val="00280646"/>
    <w:rsid w:val="00285092"/>
    <w:rsid w:val="002A6BE2"/>
    <w:rsid w:val="002B4CF2"/>
    <w:rsid w:val="002C39D0"/>
    <w:rsid w:val="002C5C17"/>
    <w:rsid w:val="002D2A2C"/>
    <w:rsid w:val="002D3C36"/>
    <w:rsid w:val="002F20D3"/>
    <w:rsid w:val="003021A6"/>
    <w:rsid w:val="00303F78"/>
    <w:rsid w:val="003312D4"/>
    <w:rsid w:val="003550C9"/>
    <w:rsid w:val="00374890"/>
    <w:rsid w:val="00384F1D"/>
    <w:rsid w:val="003A7ED6"/>
    <w:rsid w:val="003C127E"/>
    <w:rsid w:val="003D0E1D"/>
    <w:rsid w:val="003E091E"/>
    <w:rsid w:val="003F4430"/>
    <w:rsid w:val="004004AE"/>
    <w:rsid w:val="00401FE0"/>
    <w:rsid w:val="0041125C"/>
    <w:rsid w:val="00412B62"/>
    <w:rsid w:val="004137C3"/>
    <w:rsid w:val="004244B8"/>
    <w:rsid w:val="00424DDF"/>
    <w:rsid w:val="00426BE6"/>
    <w:rsid w:val="00432D47"/>
    <w:rsid w:val="0043560D"/>
    <w:rsid w:val="0045417D"/>
    <w:rsid w:val="004547B2"/>
    <w:rsid w:val="004551C0"/>
    <w:rsid w:val="0045676F"/>
    <w:rsid w:val="00463F04"/>
    <w:rsid w:val="00467A43"/>
    <w:rsid w:val="0048382F"/>
    <w:rsid w:val="00485240"/>
    <w:rsid w:val="00491A74"/>
    <w:rsid w:val="004940E8"/>
    <w:rsid w:val="004A1C90"/>
    <w:rsid w:val="004B03D1"/>
    <w:rsid w:val="004C022B"/>
    <w:rsid w:val="004C2BAE"/>
    <w:rsid w:val="004D10D6"/>
    <w:rsid w:val="004D2EED"/>
    <w:rsid w:val="00514DF3"/>
    <w:rsid w:val="0052564F"/>
    <w:rsid w:val="00527571"/>
    <w:rsid w:val="00532685"/>
    <w:rsid w:val="005442E8"/>
    <w:rsid w:val="00563D8F"/>
    <w:rsid w:val="00566134"/>
    <w:rsid w:val="0057157D"/>
    <w:rsid w:val="0057423A"/>
    <w:rsid w:val="005748C3"/>
    <w:rsid w:val="00575E30"/>
    <w:rsid w:val="005823D3"/>
    <w:rsid w:val="005A1284"/>
    <w:rsid w:val="005A25C0"/>
    <w:rsid w:val="005A6FE2"/>
    <w:rsid w:val="005C2B45"/>
    <w:rsid w:val="005C5A18"/>
    <w:rsid w:val="005D1D8F"/>
    <w:rsid w:val="005D1EE7"/>
    <w:rsid w:val="005D3155"/>
    <w:rsid w:val="005D4394"/>
    <w:rsid w:val="005F2F75"/>
    <w:rsid w:val="005F5C3C"/>
    <w:rsid w:val="00606CEB"/>
    <w:rsid w:val="00622823"/>
    <w:rsid w:val="00631017"/>
    <w:rsid w:val="006378F8"/>
    <w:rsid w:val="00653690"/>
    <w:rsid w:val="006712C7"/>
    <w:rsid w:val="006741E8"/>
    <w:rsid w:val="00687900"/>
    <w:rsid w:val="00693F55"/>
    <w:rsid w:val="006B1922"/>
    <w:rsid w:val="006C5CC9"/>
    <w:rsid w:val="006D3687"/>
    <w:rsid w:val="006F1CBB"/>
    <w:rsid w:val="006F1EEC"/>
    <w:rsid w:val="007008AF"/>
    <w:rsid w:val="00703BAB"/>
    <w:rsid w:val="00715A44"/>
    <w:rsid w:val="007212CB"/>
    <w:rsid w:val="007230B9"/>
    <w:rsid w:val="00723CDE"/>
    <w:rsid w:val="00724234"/>
    <w:rsid w:val="007463B3"/>
    <w:rsid w:val="007549DC"/>
    <w:rsid w:val="00754DB2"/>
    <w:rsid w:val="007668E6"/>
    <w:rsid w:val="00771BC5"/>
    <w:rsid w:val="00774A92"/>
    <w:rsid w:val="00775273"/>
    <w:rsid w:val="00784694"/>
    <w:rsid w:val="007900CB"/>
    <w:rsid w:val="007953F0"/>
    <w:rsid w:val="0079700B"/>
    <w:rsid w:val="007B1DD1"/>
    <w:rsid w:val="007C2D26"/>
    <w:rsid w:val="007C327F"/>
    <w:rsid w:val="007C40F1"/>
    <w:rsid w:val="007D064B"/>
    <w:rsid w:val="007D1362"/>
    <w:rsid w:val="007F11EC"/>
    <w:rsid w:val="007F2B91"/>
    <w:rsid w:val="008008D0"/>
    <w:rsid w:val="00812253"/>
    <w:rsid w:val="00816999"/>
    <w:rsid w:val="0082041C"/>
    <w:rsid w:val="00820883"/>
    <w:rsid w:val="00831756"/>
    <w:rsid w:val="00847DEB"/>
    <w:rsid w:val="00850A6D"/>
    <w:rsid w:val="0085104A"/>
    <w:rsid w:val="00853425"/>
    <w:rsid w:val="00853A06"/>
    <w:rsid w:val="00862D68"/>
    <w:rsid w:val="00870379"/>
    <w:rsid w:val="00881012"/>
    <w:rsid w:val="00883965"/>
    <w:rsid w:val="00885CFF"/>
    <w:rsid w:val="00894DC2"/>
    <w:rsid w:val="00896B8C"/>
    <w:rsid w:val="008976E6"/>
    <w:rsid w:val="008A218B"/>
    <w:rsid w:val="008A613C"/>
    <w:rsid w:val="008A7146"/>
    <w:rsid w:val="008A72D6"/>
    <w:rsid w:val="008B3B3F"/>
    <w:rsid w:val="008B5663"/>
    <w:rsid w:val="008B6649"/>
    <w:rsid w:val="008C3160"/>
    <w:rsid w:val="008C3958"/>
    <w:rsid w:val="008F0808"/>
    <w:rsid w:val="00900375"/>
    <w:rsid w:val="00907783"/>
    <w:rsid w:val="00916E68"/>
    <w:rsid w:val="00921BA9"/>
    <w:rsid w:val="00923F33"/>
    <w:rsid w:val="009307F8"/>
    <w:rsid w:val="00932AC0"/>
    <w:rsid w:val="00953336"/>
    <w:rsid w:val="00956460"/>
    <w:rsid w:val="00970353"/>
    <w:rsid w:val="00973235"/>
    <w:rsid w:val="0097359B"/>
    <w:rsid w:val="00975021"/>
    <w:rsid w:val="0098007B"/>
    <w:rsid w:val="00982E31"/>
    <w:rsid w:val="00991834"/>
    <w:rsid w:val="009A105A"/>
    <w:rsid w:val="009A1F5E"/>
    <w:rsid w:val="009B6296"/>
    <w:rsid w:val="009C2342"/>
    <w:rsid w:val="009D570E"/>
    <w:rsid w:val="009E6D74"/>
    <w:rsid w:val="009E7B19"/>
    <w:rsid w:val="00A01BFA"/>
    <w:rsid w:val="00A16EE4"/>
    <w:rsid w:val="00A17B46"/>
    <w:rsid w:val="00A225E9"/>
    <w:rsid w:val="00A25651"/>
    <w:rsid w:val="00A51122"/>
    <w:rsid w:val="00A558A6"/>
    <w:rsid w:val="00A56F71"/>
    <w:rsid w:val="00A7261A"/>
    <w:rsid w:val="00A75E72"/>
    <w:rsid w:val="00A810C6"/>
    <w:rsid w:val="00A85297"/>
    <w:rsid w:val="00A858DF"/>
    <w:rsid w:val="00A955C4"/>
    <w:rsid w:val="00A97B8B"/>
    <w:rsid w:val="00A97C24"/>
    <w:rsid w:val="00AA0795"/>
    <w:rsid w:val="00AA2152"/>
    <w:rsid w:val="00AB3AA8"/>
    <w:rsid w:val="00AB777E"/>
    <w:rsid w:val="00AB7A71"/>
    <w:rsid w:val="00AC1151"/>
    <w:rsid w:val="00AD5898"/>
    <w:rsid w:val="00AE0194"/>
    <w:rsid w:val="00AF4D45"/>
    <w:rsid w:val="00AF4F72"/>
    <w:rsid w:val="00AF5F08"/>
    <w:rsid w:val="00AF61FA"/>
    <w:rsid w:val="00B20C30"/>
    <w:rsid w:val="00B22100"/>
    <w:rsid w:val="00B27245"/>
    <w:rsid w:val="00B30F3E"/>
    <w:rsid w:val="00B37427"/>
    <w:rsid w:val="00B37F47"/>
    <w:rsid w:val="00B40366"/>
    <w:rsid w:val="00B52953"/>
    <w:rsid w:val="00B801A5"/>
    <w:rsid w:val="00B85E50"/>
    <w:rsid w:val="00B94745"/>
    <w:rsid w:val="00B9768F"/>
    <w:rsid w:val="00BA2E6D"/>
    <w:rsid w:val="00BA5E50"/>
    <w:rsid w:val="00BA7D24"/>
    <w:rsid w:val="00BB209C"/>
    <w:rsid w:val="00BB4EB8"/>
    <w:rsid w:val="00BC0CCB"/>
    <w:rsid w:val="00BC51F3"/>
    <w:rsid w:val="00BD67B6"/>
    <w:rsid w:val="00BD6B80"/>
    <w:rsid w:val="00BE07CB"/>
    <w:rsid w:val="00BE1676"/>
    <w:rsid w:val="00BF09F8"/>
    <w:rsid w:val="00BF23F3"/>
    <w:rsid w:val="00BF68CF"/>
    <w:rsid w:val="00BF7581"/>
    <w:rsid w:val="00C00C9B"/>
    <w:rsid w:val="00C049D3"/>
    <w:rsid w:val="00C04F47"/>
    <w:rsid w:val="00C10478"/>
    <w:rsid w:val="00C13F4F"/>
    <w:rsid w:val="00C17D75"/>
    <w:rsid w:val="00C271BD"/>
    <w:rsid w:val="00C34BEB"/>
    <w:rsid w:val="00C57072"/>
    <w:rsid w:val="00C652C2"/>
    <w:rsid w:val="00C73CE9"/>
    <w:rsid w:val="00CB063E"/>
    <w:rsid w:val="00CB3F5F"/>
    <w:rsid w:val="00CC6407"/>
    <w:rsid w:val="00CC7AEB"/>
    <w:rsid w:val="00CD5605"/>
    <w:rsid w:val="00CD76B2"/>
    <w:rsid w:val="00CD7CE8"/>
    <w:rsid w:val="00CE35F9"/>
    <w:rsid w:val="00CF2A83"/>
    <w:rsid w:val="00D07E67"/>
    <w:rsid w:val="00D1175B"/>
    <w:rsid w:val="00D15395"/>
    <w:rsid w:val="00D24C6E"/>
    <w:rsid w:val="00D42086"/>
    <w:rsid w:val="00D46B01"/>
    <w:rsid w:val="00D4795D"/>
    <w:rsid w:val="00D5163D"/>
    <w:rsid w:val="00D51EC5"/>
    <w:rsid w:val="00D64D66"/>
    <w:rsid w:val="00D66A7E"/>
    <w:rsid w:val="00D66DB7"/>
    <w:rsid w:val="00D8680E"/>
    <w:rsid w:val="00D90C83"/>
    <w:rsid w:val="00DA1E64"/>
    <w:rsid w:val="00DB6FFB"/>
    <w:rsid w:val="00DC08CA"/>
    <w:rsid w:val="00DC2D8D"/>
    <w:rsid w:val="00DD6172"/>
    <w:rsid w:val="00DE1792"/>
    <w:rsid w:val="00DE3950"/>
    <w:rsid w:val="00E02775"/>
    <w:rsid w:val="00E2121C"/>
    <w:rsid w:val="00E2300A"/>
    <w:rsid w:val="00E260C5"/>
    <w:rsid w:val="00E36166"/>
    <w:rsid w:val="00E37246"/>
    <w:rsid w:val="00E446A6"/>
    <w:rsid w:val="00E44A81"/>
    <w:rsid w:val="00E6213F"/>
    <w:rsid w:val="00E67D78"/>
    <w:rsid w:val="00E8678F"/>
    <w:rsid w:val="00E8683B"/>
    <w:rsid w:val="00E916D8"/>
    <w:rsid w:val="00EA1F21"/>
    <w:rsid w:val="00EB60C4"/>
    <w:rsid w:val="00EC2785"/>
    <w:rsid w:val="00EC36B5"/>
    <w:rsid w:val="00EC7B20"/>
    <w:rsid w:val="00ED0854"/>
    <w:rsid w:val="00EE3408"/>
    <w:rsid w:val="00EE3773"/>
    <w:rsid w:val="00EF60E0"/>
    <w:rsid w:val="00F17E40"/>
    <w:rsid w:val="00F21C38"/>
    <w:rsid w:val="00F33E07"/>
    <w:rsid w:val="00F35479"/>
    <w:rsid w:val="00F511FE"/>
    <w:rsid w:val="00F83CD0"/>
    <w:rsid w:val="00F863FA"/>
    <w:rsid w:val="00FB033C"/>
    <w:rsid w:val="00FB37A7"/>
    <w:rsid w:val="00FC3600"/>
    <w:rsid w:val="00FC4058"/>
    <w:rsid w:val="00FF6095"/>
    <w:rsid w:val="00FF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82545"/>
  <w15:docId w15:val="{940CC06E-0022-4A2F-8BD1-49F6583C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D51EC5"/>
    <w:pPr>
      <w:keepNext/>
      <w:keepLines/>
      <w:spacing w:before="240"/>
      <w:outlineLvl w:val="0"/>
    </w:pPr>
    <w:rPr>
      <w:rFonts w:asciiTheme="minorHAnsi" w:eastAsiaTheme="majorEastAsia" w:hAnsiTheme="minorHAnsi" w:cstheme="majorBidi"/>
      <w:b/>
      <w:bCs/>
      <w:color w:val="auto"/>
      <w:szCs w:val="20"/>
      <w:u w:val="single"/>
    </w:rPr>
  </w:style>
  <w:style w:type="paragraph" w:styleId="Heading2">
    <w:name w:val="heading 2"/>
    <w:basedOn w:val="Normal"/>
    <w:next w:val="Normal"/>
    <w:link w:val="Heading2Char"/>
    <w:uiPriority w:val="9"/>
    <w:semiHidden/>
    <w:unhideWhenUsed/>
    <w:qFormat/>
    <w:rsid w:val="005C2B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234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C23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basedOn w:val="DefaultParagraphFont"/>
    <w:link w:val="Heading11"/>
    <w:rPr>
      <w:rFonts w:ascii="Arial" w:eastAsia="Arial" w:hAnsi="Arial" w:cs="Arial"/>
      <w:b w:val="0"/>
      <w:bCs w:val="0"/>
      <w:i w:val="0"/>
      <w:iCs w:val="0"/>
      <w:smallCaps w:val="0"/>
      <w:strike w:val="0"/>
      <w:sz w:val="19"/>
      <w:szCs w:val="19"/>
      <w:u w:val="none"/>
    </w:rPr>
  </w:style>
  <w:style w:type="character" w:customStyle="1" w:styleId="Bodytext">
    <w:name w:val="Body text_"/>
    <w:basedOn w:val="DefaultParagraphFont"/>
    <w:link w:val="BodyText7"/>
    <w:rPr>
      <w:rFonts w:ascii="Arial" w:eastAsia="Arial" w:hAnsi="Arial" w:cs="Arial"/>
      <w:b w:val="0"/>
      <w:bCs w:val="0"/>
      <w:i w:val="0"/>
      <w:iCs w:val="0"/>
      <w:smallCaps w:val="0"/>
      <w:strike w:val="0"/>
      <w:sz w:val="14"/>
      <w:szCs w:val="14"/>
      <w:u w:val="none"/>
    </w:rPr>
  </w:style>
  <w:style w:type="character" w:customStyle="1" w:styleId="Heading30">
    <w:name w:val="Heading #3_"/>
    <w:basedOn w:val="DefaultParagraphFont"/>
    <w:link w:val="Heading31"/>
    <w:rPr>
      <w:rFonts w:ascii="Arial" w:eastAsia="Arial" w:hAnsi="Arial" w:cs="Arial"/>
      <w:b w:val="0"/>
      <w:bCs w:val="0"/>
      <w:i w:val="0"/>
      <w:iCs w:val="0"/>
      <w:smallCaps w:val="0"/>
      <w:strike w:val="0"/>
      <w:sz w:val="14"/>
      <w:szCs w:val="14"/>
      <w:u w:val="none"/>
    </w:rPr>
  </w:style>
  <w:style w:type="character" w:customStyle="1" w:styleId="BodyText1">
    <w:name w:val="Body Text1"/>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character" w:customStyle="1" w:styleId="BodyText2">
    <w:name w:val="Body Text2"/>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character" w:customStyle="1" w:styleId="BodytextBold">
    <w:name w:val="Body text + Bold"/>
    <w:aliases w:val="Italic"/>
    <w:basedOn w:val="Bodytext"/>
    <w:rPr>
      <w:rFonts w:ascii="Arial" w:eastAsia="Arial" w:hAnsi="Arial" w:cs="Arial"/>
      <w:b/>
      <w:bCs/>
      <w:i/>
      <w:iCs/>
      <w:smallCaps w:val="0"/>
      <w:strike w:val="0"/>
      <w:color w:val="000000"/>
      <w:spacing w:val="0"/>
      <w:w w:val="100"/>
      <w:position w:val="0"/>
      <w:sz w:val="14"/>
      <w:szCs w:val="14"/>
      <w:u w:val="none"/>
      <w:lang w:val="en-US"/>
    </w:rPr>
  </w:style>
  <w:style w:type="character" w:customStyle="1" w:styleId="BodytextBold6">
    <w:name w:val="Body text + Bold6"/>
    <w:aliases w:val="Italic1"/>
    <w:basedOn w:val="Bodytext"/>
    <w:rPr>
      <w:rFonts w:ascii="Arial" w:eastAsia="Arial" w:hAnsi="Arial" w:cs="Arial"/>
      <w:b/>
      <w:bCs/>
      <w:i/>
      <w:iCs/>
      <w:smallCaps w:val="0"/>
      <w:strike w:val="0"/>
      <w:color w:val="000000"/>
      <w:spacing w:val="0"/>
      <w:w w:val="100"/>
      <w:position w:val="0"/>
      <w:sz w:val="14"/>
      <w:szCs w:val="14"/>
      <w:u w:val="none"/>
      <w:lang w:val="en-US"/>
    </w:rPr>
  </w:style>
  <w:style w:type="character" w:customStyle="1" w:styleId="BodytextBold5">
    <w:name w:val="Body text + Bold5"/>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3">
    <w:name w:val="Body Text3"/>
    <w:basedOn w:val="Bodytext"/>
    <w:rPr>
      <w:rFonts w:ascii="Arial" w:eastAsia="Arial" w:hAnsi="Arial" w:cs="Arial"/>
      <w:b w:val="0"/>
      <w:bCs w:val="0"/>
      <w:i w:val="0"/>
      <w:iCs w:val="0"/>
      <w:smallCaps w:val="0"/>
      <w:strike w:val="0"/>
      <w:color w:val="000000"/>
      <w:spacing w:val="0"/>
      <w:w w:val="100"/>
      <w:position w:val="0"/>
      <w:sz w:val="14"/>
      <w:szCs w:val="14"/>
      <w:u w:val="none"/>
      <w:lang w:val="en-US"/>
    </w:rPr>
  </w:style>
  <w:style w:type="character" w:customStyle="1" w:styleId="BodytextBold4">
    <w:name w:val="Body text + Bold4"/>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4">
    <w:name w:val="Body Text4"/>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character" w:customStyle="1" w:styleId="Bodytext20">
    <w:name w:val="Body text (2)_"/>
    <w:basedOn w:val="DefaultParagraphFont"/>
    <w:link w:val="Bodytext21"/>
    <w:rPr>
      <w:rFonts w:ascii="Arial" w:eastAsia="Arial" w:hAnsi="Arial" w:cs="Arial"/>
      <w:b w:val="0"/>
      <w:bCs w:val="0"/>
      <w:i w:val="0"/>
      <w:iCs w:val="0"/>
      <w:smallCaps w:val="0"/>
      <w:strike w:val="0"/>
      <w:sz w:val="14"/>
      <w:szCs w:val="14"/>
      <w:u w:val="none"/>
    </w:rPr>
  </w:style>
  <w:style w:type="character" w:customStyle="1" w:styleId="Bodytext2NotBold">
    <w:name w:val="Body text (2) + Not Bold"/>
    <w:basedOn w:val="Bodytext20"/>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Bold3">
    <w:name w:val="Body text + Bold3"/>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Bold2">
    <w:name w:val="Body text + Bold2"/>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2NotBold2">
    <w:name w:val="Body text (2) + Not Bold2"/>
    <w:basedOn w:val="Bodytext20"/>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2NotBold1">
    <w:name w:val="Body text (2) + Not Bold1"/>
    <w:basedOn w:val="Bodytext20"/>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Bold1">
    <w:name w:val="Body text + Bold1"/>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character" w:customStyle="1" w:styleId="HeaderorfooterArial">
    <w:name w:val="Header or footer + Arial"/>
    <w:aliases w:val="9 pt"/>
    <w:basedOn w:val="Headerorfooter"/>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BodyText5">
    <w:name w:val="Body Text5"/>
    <w:basedOn w:val="Bodytext"/>
    <w:rPr>
      <w:rFonts w:ascii="Arial" w:eastAsia="Arial" w:hAnsi="Arial" w:cs="Arial"/>
      <w:b w:val="0"/>
      <w:bCs w:val="0"/>
      <w:i w:val="0"/>
      <w:iCs w:val="0"/>
      <w:smallCaps w:val="0"/>
      <w:strike w:val="0"/>
      <w:color w:val="0000BD"/>
      <w:spacing w:val="0"/>
      <w:w w:val="100"/>
      <w:position w:val="0"/>
      <w:sz w:val="14"/>
      <w:szCs w:val="14"/>
      <w:u w:val="none"/>
      <w:lang w:val="en-US"/>
    </w:rPr>
  </w:style>
  <w:style w:type="character" w:customStyle="1" w:styleId="Heading32">
    <w:name w:val="Heading #3 (2)_"/>
    <w:basedOn w:val="DefaultParagraphFont"/>
    <w:link w:val="Heading320"/>
    <w:rPr>
      <w:rFonts w:ascii="Arial" w:eastAsia="Arial" w:hAnsi="Arial" w:cs="Arial"/>
      <w:b w:val="0"/>
      <w:bCs w:val="0"/>
      <w:i w:val="0"/>
      <w:iCs w:val="0"/>
      <w:smallCaps w:val="0"/>
      <w:strike w:val="0"/>
      <w:sz w:val="14"/>
      <w:szCs w:val="14"/>
      <w:u w:val="none"/>
    </w:rPr>
  </w:style>
  <w:style w:type="character" w:customStyle="1" w:styleId="BodytextItalic">
    <w:name w:val="Body text + Italic"/>
    <w:aliases w:val="Spacing 0 pt"/>
    <w:basedOn w:val="Bodytext"/>
    <w:rPr>
      <w:rFonts w:ascii="Arial" w:eastAsia="Arial" w:hAnsi="Arial" w:cs="Arial"/>
      <w:b w:val="0"/>
      <w:bCs w:val="0"/>
      <w:i/>
      <w:iCs/>
      <w:smallCaps w:val="0"/>
      <w:strike w:val="0"/>
      <w:color w:val="000000"/>
      <w:spacing w:val="10"/>
      <w:w w:val="100"/>
      <w:position w:val="0"/>
      <w:sz w:val="14"/>
      <w:szCs w:val="14"/>
      <w:u w:val="none"/>
      <w:lang w:val="en-US"/>
    </w:rPr>
  </w:style>
  <w:style w:type="character" w:customStyle="1" w:styleId="Heading20">
    <w:name w:val="Heading #2_"/>
    <w:basedOn w:val="DefaultParagraphFont"/>
    <w:link w:val="Heading21"/>
    <w:rPr>
      <w:rFonts w:ascii="Arial" w:eastAsia="Arial" w:hAnsi="Arial" w:cs="Arial"/>
      <w:b w:val="0"/>
      <w:bCs w:val="0"/>
      <w:i w:val="0"/>
      <w:iCs w:val="0"/>
      <w:smallCaps w:val="0"/>
      <w:strike w:val="0"/>
      <w:sz w:val="18"/>
      <w:szCs w:val="18"/>
      <w:u w:val="none"/>
    </w:rPr>
  </w:style>
  <w:style w:type="character" w:customStyle="1" w:styleId="Heading27pt">
    <w:name w:val="Heading #2 + 7 pt"/>
    <w:basedOn w:val="Heading20"/>
    <w:rPr>
      <w:rFonts w:ascii="Arial" w:eastAsia="Arial" w:hAnsi="Arial" w:cs="Arial"/>
      <w:b w:val="0"/>
      <w:bCs w:val="0"/>
      <w:i w:val="0"/>
      <w:iCs w:val="0"/>
      <w:smallCaps w:val="0"/>
      <w:strike w:val="0"/>
      <w:color w:val="000000"/>
      <w:spacing w:val="0"/>
      <w:w w:val="100"/>
      <w:position w:val="0"/>
      <w:sz w:val="14"/>
      <w:szCs w:val="14"/>
      <w:u w:val="none"/>
      <w:lang w:val="en-US"/>
    </w:rPr>
  </w:style>
  <w:style w:type="character" w:customStyle="1" w:styleId="Heading22">
    <w:name w:val="Heading #2"/>
    <w:basedOn w:val="Heading20"/>
    <w:rPr>
      <w:rFonts w:ascii="Arial" w:eastAsia="Arial" w:hAnsi="Arial" w:cs="Arial"/>
      <w:b w:val="0"/>
      <w:bCs w:val="0"/>
      <w:i w:val="0"/>
      <w:iCs w:val="0"/>
      <w:smallCaps w:val="0"/>
      <w:strike w:val="0"/>
      <w:color w:val="0000FF"/>
      <w:spacing w:val="0"/>
      <w:w w:val="100"/>
      <w:position w:val="0"/>
      <w:sz w:val="18"/>
      <w:szCs w:val="18"/>
      <w:u w:val="single"/>
      <w:lang w:val="en-US"/>
    </w:rPr>
  </w:style>
  <w:style w:type="character" w:customStyle="1" w:styleId="Heading220">
    <w:name w:val="Heading #22"/>
    <w:basedOn w:val="Heading20"/>
    <w:rPr>
      <w:rFonts w:ascii="Arial" w:eastAsia="Arial" w:hAnsi="Arial" w:cs="Arial"/>
      <w:b w:val="0"/>
      <w:bCs w:val="0"/>
      <w:i w:val="0"/>
      <w:iCs w:val="0"/>
      <w:smallCaps w:val="0"/>
      <w:strike w:val="0"/>
      <w:color w:val="000000"/>
      <w:spacing w:val="0"/>
      <w:w w:val="100"/>
      <w:position w:val="0"/>
      <w:sz w:val="18"/>
      <w:szCs w:val="18"/>
      <w:u w:val="single"/>
      <w:lang w:val="en-US"/>
    </w:rPr>
  </w:style>
  <w:style w:type="character" w:customStyle="1" w:styleId="Heading221">
    <w:name w:val="Heading #2 (2)_"/>
    <w:basedOn w:val="DefaultParagraphFont"/>
    <w:link w:val="Heading222"/>
    <w:rPr>
      <w:rFonts w:ascii="Arial" w:eastAsia="Arial" w:hAnsi="Arial" w:cs="Arial"/>
      <w:b w:val="0"/>
      <w:bCs w:val="0"/>
      <w:i w:val="0"/>
      <w:iCs w:val="0"/>
      <w:smallCaps w:val="0"/>
      <w:strike w:val="0"/>
      <w:sz w:val="16"/>
      <w:szCs w:val="16"/>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14"/>
      <w:szCs w:val="14"/>
      <w:u w:val="none"/>
    </w:rPr>
  </w:style>
  <w:style w:type="character" w:customStyle="1" w:styleId="BodyText6">
    <w:name w:val="Body Text6"/>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paragraph" w:customStyle="1" w:styleId="Heading11">
    <w:name w:val="Heading #1"/>
    <w:basedOn w:val="Normal"/>
    <w:link w:val="Heading10"/>
    <w:pPr>
      <w:shd w:val="clear" w:color="auto" w:fill="FFFFFF"/>
      <w:spacing w:after="300" w:line="0" w:lineRule="atLeast"/>
      <w:jc w:val="both"/>
      <w:outlineLvl w:val="0"/>
    </w:pPr>
    <w:rPr>
      <w:rFonts w:ascii="Arial" w:eastAsia="Arial" w:hAnsi="Arial" w:cs="Arial"/>
      <w:b/>
      <w:bCs/>
      <w:sz w:val="19"/>
      <w:szCs w:val="19"/>
    </w:rPr>
  </w:style>
  <w:style w:type="paragraph" w:customStyle="1" w:styleId="BodyText7">
    <w:name w:val="Body Text7"/>
    <w:basedOn w:val="Normal"/>
    <w:link w:val="Bodytext"/>
    <w:pPr>
      <w:shd w:val="clear" w:color="auto" w:fill="FFFFFF"/>
      <w:spacing w:after="180" w:line="221" w:lineRule="exact"/>
      <w:ind w:hanging="360"/>
      <w:jc w:val="both"/>
    </w:pPr>
    <w:rPr>
      <w:rFonts w:ascii="Arial" w:eastAsia="Arial" w:hAnsi="Arial" w:cs="Arial"/>
      <w:sz w:val="14"/>
      <w:szCs w:val="14"/>
    </w:rPr>
  </w:style>
  <w:style w:type="paragraph" w:customStyle="1" w:styleId="Heading31">
    <w:name w:val="Heading #3"/>
    <w:basedOn w:val="Normal"/>
    <w:link w:val="Heading30"/>
    <w:pPr>
      <w:shd w:val="clear" w:color="auto" w:fill="FFFFFF"/>
      <w:spacing w:before="180" w:line="216" w:lineRule="exact"/>
      <w:jc w:val="both"/>
      <w:outlineLvl w:val="2"/>
    </w:pPr>
    <w:rPr>
      <w:rFonts w:ascii="Arial" w:eastAsia="Arial" w:hAnsi="Arial" w:cs="Arial"/>
      <w:b/>
      <w:bCs/>
      <w:sz w:val="14"/>
      <w:szCs w:val="14"/>
    </w:rPr>
  </w:style>
  <w:style w:type="paragraph" w:customStyle="1" w:styleId="Bodytext21">
    <w:name w:val="Body text (2)"/>
    <w:basedOn w:val="Normal"/>
    <w:link w:val="Bodytext20"/>
    <w:pPr>
      <w:shd w:val="clear" w:color="auto" w:fill="FFFFFF"/>
      <w:spacing w:before="180" w:line="250" w:lineRule="exact"/>
      <w:jc w:val="both"/>
    </w:pPr>
    <w:rPr>
      <w:rFonts w:ascii="Arial" w:eastAsia="Arial" w:hAnsi="Arial" w:cs="Arial"/>
      <w:b/>
      <w:bCs/>
      <w:sz w:val="14"/>
      <w:szCs w:val="14"/>
    </w:rPr>
  </w:style>
  <w:style w:type="paragraph" w:customStyle="1" w:styleId="Headerorfooter0">
    <w:name w:val="Header or footer"/>
    <w:basedOn w:val="Normal"/>
    <w:link w:val="Headerorfooter"/>
    <w:pPr>
      <w:shd w:val="clear" w:color="auto" w:fill="FFFFFF"/>
    </w:pPr>
    <w:rPr>
      <w:sz w:val="20"/>
      <w:szCs w:val="20"/>
    </w:rPr>
  </w:style>
  <w:style w:type="paragraph" w:customStyle="1" w:styleId="Heading320">
    <w:name w:val="Heading #3 (2)"/>
    <w:basedOn w:val="Normal"/>
    <w:link w:val="Heading32"/>
    <w:pPr>
      <w:shd w:val="clear" w:color="auto" w:fill="FFFFFF"/>
      <w:spacing w:before="420" w:after="240" w:line="0" w:lineRule="atLeast"/>
      <w:jc w:val="both"/>
      <w:outlineLvl w:val="2"/>
    </w:pPr>
    <w:rPr>
      <w:rFonts w:ascii="Arial" w:eastAsia="Arial" w:hAnsi="Arial" w:cs="Arial"/>
      <w:b/>
      <w:bCs/>
      <w:i/>
      <w:iCs/>
      <w:sz w:val="14"/>
      <w:szCs w:val="14"/>
    </w:rPr>
  </w:style>
  <w:style w:type="paragraph" w:customStyle="1" w:styleId="Heading21">
    <w:name w:val="Heading #21"/>
    <w:basedOn w:val="Normal"/>
    <w:link w:val="Heading20"/>
    <w:pPr>
      <w:shd w:val="clear" w:color="auto" w:fill="FFFFFF"/>
      <w:spacing w:after="60" w:line="0" w:lineRule="atLeast"/>
      <w:ind w:hanging="360"/>
      <w:jc w:val="both"/>
      <w:outlineLvl w:val="1"/>
    </w:pPr>
    <w:rPr>
      <w:rFonts w:ascii="Arial" w:eastAsia="Arial" w:hAnsi="Arial" w:cs="Arial"/>
      <w:sz w:val="18"/>
      <w:szCs w:val="18"/>
    </w:rPr>
  </w:style>
  <w:style w:type="paragraph" w:customStyle="1" w:styleId="Heading222">
    <w:name w:val="Heading #2 (2)"/>
    <w:basedOn w:val="Normal"/>
    <w:link w:val="Heading221"/>
    <w:pPr>
      <w:shd w:val="clear" w:color="auto" w:fill="FFFFFF"/>
      <w:spacing w:after="180" w:line="240" w:lineRule="exact"/>
      <w:jc w:val="both"/>
      <w:outlineLvl w:val="1"/>
    </w:pPr>
    <w:rPr>
      <w:rFonts w:ascii="Arial" w:eastAsia="Arial" w:hAnsi="Arial" w:cs="Arial"/>
      <w:b/>
      <w:bCs/>
      <w:sz w:val="16"/>
      <w:szCs w:val="16"/>
    </w:rPr>
  </w:style>
  <w:style w:type="paragraph" w:customStyle="1" w:styleId="Tablecaption0">
    <w:name w:val="Table caption"/>
    <w:basedOn w:val="Normal"/>
    <w:link w:val="Tablecaption"/>
    <w:pPr>
      <w:shd w:val="clear" w:color="auto" w:fill="FFFFFF"/>
      <w:spacing w:line="221" w:lineRule="exact"/>
      <w:jc w:val="both"/>
    </w:pPr>
    <w:rPr>
      <w:rFonts w:ascii="Arial" w:eastAsia="Arial" w:hAnsi="Arial" w:cs="Arial"/>
      <w:sz w:val="14"/>
      <w:szCs w:val="14"/>
    </w:rPr>
  </w:style>
  <w:style w:type="paragraph" w:styleId="Header">
    <w:name w:val="header"/>
    <w:basedOn w:val="Normal"/>
    <w:link w:val="HeaderChar"/>
    <w:uiPriority w:val="99"/>
    <w:unhideWhenUsed/>
    <w:rsid w:val="00B37427"/>
    <w:pPr>
      <w:tabs>
        <w:tab w:val="center" w:pos="4680"/>
        <w:tab w:val="right" w:pos="9360"/>
      </w:tabs>
    </w:pPr>
  </w:style>
  <w:style w:type="character" w:customStyle="1" w:styleId="HeaderChar">
    <w:name w:val="Header Char"/>
    <w:basedOn w:val="DefaultParagraphFont"/>
    <w:link w:val="Header"/>
    <w:uiPriority w:val="99"/>
    <w:rsid w:val="00B37427"/>
    <w:rPr>
      <w:color w:val="000000"/>
    </w:rPr>
  </w:style>
  <w:style w:type="paragraph" w:styleId="Footer">
    <w:name w:val="footer"/>
    <w:basedOn w:val="Normal"/>
    <w:link w:val="FooterChar"/>
    <w:uiPriority w:val="99"/>
    <w:unhideWhenUsed/>
    <w:rsid w:val="00B37427"/>
    <w:pPr>
      <w:tabs>
        <w:tab w:val="center" w:pos="4680"/>
        <w:tab w:val="right" w:pos="9360"/>
      </w:tabs>
    </w:pPr>
  </w:style>
  <w:style w:type="character" w:customStyle="1" w:styleId="FooterChar">
    <w:name w:val="Footer Char"/>
    <w:basedOn w:val="DefaultParagraphFont"/>
    <w:link w:val="Footer"/>
    <w:uiPriority w:val="99"/>
    <w:rsid w:val="00B37427"/>
    <w:rPr>
      <w:color w:val="000000"/>
    </w:rPr>
  </w:style>
  <w:style w:type="character" w:customStyle="1" w:styleId="Bodytext2Italic">
    <w:name w:val="Body text (2) + Italic"/>
    <w:basedOn w:val="Bodytext20"/>
    <w:rsid w:val="0010625E"/>
    <w:rPr>
      <w:rFonts w:ascii="Arial" w:eastAsia="Arial" w:hAnsi="Arial" w:cs="Arial"/>
      <w:b w:val="0"/>
      <w:bCs w:val="0"/>
      <w:i/>
      <w:iCs/>
      <w:smallCaps w:val="0"/>
      <w:strike w:val="0"/>
      <w:color w:val="000000"/>
      <w:spacing w:val="0"/>
      <w:w w:val="100"/>
      <w:position w:val="0"/>
      <w:sz w:val="14"/>
      <w:szCs w:val="14"/>
      <w:u w:val="none"/>
      <w:shd w:val="clear" w:color="auto" w:fill="FFFFFF"/>
      <w:lang w:val="en-US"/>
    </w:rPr>
  </w:style>
  <w:style w:type="character" w:customStyle="1" w:styleId="Bodytext30">
    <w:name w:val="Body text (3)_"/>
    <w:basedOn w:val="DefaultParagraphFont"/>
    <w:link w:val="Bodytext31"/>
    <w:rsid w:val="0010625E"/>
    <w:rPr>
      <w:rFonts w:ascii="Arial" w:eastAsia="Arial" w:hAnsi="Arial" w:cs="Arial"/>
      <w:sz w:val="14"/>
      <w:szCs w:val="14"/>
      <w:shd w:val="clear" w:color="auto" w:fill="FFFFFF"/>
    </w:rPr>
  </w:style>
  <w:style w:type="character" w:customStyle="1" w:styleId="Bodytext40">
    <w:name w:val="Body text (4)_"/>
    <w:basedOn w:val="DefaultParagraphFont"/>
    <w:link w:val="Bodytext41"/>
    <w:rsid w:val="0010625E"/>
    <w:rPr>
      <w:rFonts w:ascii="Arial" w:eastAsia="Arial" w:hAnsi="Arial" w:cs="Arial"/>
      <w:sz w:val="14"/>
      <w:szCs w:val="14"/>
      <w:shd w:val="clear" w:color="auto" w:fill="FFFFFF"/>
    </w:rPr>
  </w:style>
  <w:style w:type="paragraph" w:customStyle="1" w:styleId="Bodytext31">
    <w:name w:val="Body text (3)"/>
    <w:basedOn w:val="Normal"/>
    <w:link w:val="Bodytext30"/>
    <w:rsid w:val="0010625E"/>
    <w:pPr>
      <w:shd w:val="clear" w:color="auto" w:fill="FFFFFF"/>
      <w:spacing w:before="240" w:after="240" w:line="0" w:lineRule="atLeast"/>
    </w:pPr>
    <w:rPr>
      <w:rFonts w:ascii="Arial" w:eastAsia="Arial" w:hAnsi="Arial" w:cs="Arial"/>
      <w:color w:val="auto"/>
      <w:sz w:val="14"/>
      <w:szCs w:val="14"/>
    </w:rPr>
  </w:style>
  <w:style w:type="paragraph" w:customStyle="1" w:styleId="Bodytext41">
    <w:name w:val="Body text (4)"/>
    <w:basedOn w:val="Normal"/>
    <w:link w:val="Bodytext40"/>
    <w:rsid w:val="0010625E"/>
    <w:pPr>
      <w:shd w:val="clear" w:color="auto" w:fill="FFFFFF"/>
      <w:spacing w:before="240" w:line="216" w:lineRule="exact"/>
    </w:pPr>
    <w:rPr>
      <w:rFonts w:ascii="Arial" w:eastAsia="Arial" w:hAnsi="Arial" w:cs="Arial"/>
      <w:color w:val="auto"/>
      <w:sz w:val="14"/>
      <w:szCs w:val="14"/>
    </w:rPr>
  </w:style>
  <w:style w:type="character" w:styleId="Hyperlink">
    <w:name w:val="Hyperlink"/>
    <w:basedOn w:val="DefaultParagraphFont"/>
    <w:unhideWhenUsed/>
    <w:rsid w:val="001079D1"/>
    <w:rPr>
      <w:color w:val="0000FF" w:themeColor="hyperlink"/>
      <w:u w:val="single"/>
    </w:rPr>
  </w:style>
  <w:style w:type="paragraph" w:styleId="ListParagraph">
    <w:name w:val="List Paragraph"/>
    <w:basedOn w:val="Normal"/>
    <w:uiPriority w:val="34"/>
    <w:qFormat/>
    <w:rsid w:val="00A17B46"/>
    <w:pPr>
      <w:ind w:left="720"/>
      <w:contextualSpacing/>
    </w:pPr>
  </w:style>
  <w:style w:type="table" w:styleId="TableGrid">
    <w:name w:val="Table Grid"/>
    <w:basedOn w:val="TableNormal"/>
    <w:uiPriority w:val="59"/>
    <w:rsid w:val="00B8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2B62"/>
    <w:rPr>
      <w:color w:val="800080" w:themeColor="followedHyperlink"/>
      <w:u w:val="single"/>
    </w:rPr>
  </w:style>
  <w:style w:type="paragraph" w:styleId="FootnoteText">
    <w:name w:val="footnote text"/>
    <w:basedOn w:val="Normal"/>
    <w:link w:val="FootnoteTextChar"/>
    <w:uiPriority w:val="99"/>
    <w:semiHidden/>
    <w:unhideWhenUsed/>
    <w:rsid w:val="00022D45"/>
    <w:rPr>
      <w:sz w:val="20"/>
      <w:szCs w:val="20"/>
    </w:rPr>
  </w:style>
  <w:style w:type="character" w:customStyle="1" w:styleId="FootnoteTextChar">
    <w:name w:val="Footnote Text Char"/>
    <w:basedOn w:val="DefaultParagraphFont"/>
    <w:link w:val="FootnoteText"/>
    <w:uiPriority w:val="99"/>
    <w:semiHidden/>
    <w:rsid w:val="00022D45"/>
    <w:rPr>
      <w:color w:val="000000"/>
      <w:sz w:val="20"/>
      <w:szCs w:val="20"/>
    </w:rPr>
  </w:style>
  <w:style w:type="character" w:styleId="FootnoteReference">
    <w:name w:val="footnote reference"/>
    <w:basedOn w:val="DefaultParagraphFont"/>
    <w:uiPriority w:val="99"/>
    <w:semiHidden/>
    <w:unhideWhenUsed/>
    <w:rsid w:val="00022D45"/>
    <w:rPr>
      <w:vertAlign w:val="superscript"/>
    </w:rPr>
  </w:style>
  <w:style w:type="character" w:styleId="CommentReference">
    <w:name w:val="annotation reference"/>
    <w:basedOn w:val="DefaultParagraphFont"/>
    <w:uiPriority w:val="99"/>
    <w:semiHidden/>
    <w:unhideWhenUsed/>
    <w:rsid w:val="00C17D75"/>
    <w:rPr>
      <w:sz w:val="16"/>
      <w:szCs w:val="16"/>
    </w:rPr>
  </w:style>
  <w:style w:type="paragraph" w:styleId="CommentText">
    <w:name w:val="annotation text"/>
    <w:basedOn w:val="Normal"/>
    <w:link w:val="CommentTextChar"/>
    <w:uiPriority w:val="99"/>
    <w:unhideWhenUsed/>
    <w:rsid w:val="00C17D75"/>
    <w:rPr>
      <w:sz w:val="20"/>
      <w:szCs w:val="20"/>
    </w:rPr>
  </w:style>
  <w:style w:type="character" w:customStyle="1" w:styleId="CommentTextChar">
    <w:name w:val="Comment Text Char"/>
    <w:basedOn w:val="DefaultParagraphFont"/>
    <w:link w:val="CommentText"/>
    <w:uiPriority w:val="99"/>
    <w:rsid w:val="00C17D75"/>
    <w:rPr>
      <w:color w:val="000000"/>
      <w:sz w:val="20"/>
      <w:szCs w:val="20"/>
    </w:rPr>
  </w:style>
  <w:style w:type="paragraph" w:styleId="CommentSubject">
    <w:name w:val="annotation subject"/>
    <w:basedOn w:val="CommentText"/>
    <w:next w:val="CommentText"/>
    <w:link w:val="CommentSubjectChar"/>
    <w:uiPriority w:val="99"/>
    <w:semiHidden/>
    <w:unhideWhenUsed/>
    <w:rsid w:val="00C17D75"/>
    <w:rPr>
      <w:b/>
      <w:bCs/>
    </w:rPr>
  </w:style>
  <w:style w:type="character" w:customStyle="1" w:styleId="CommentSubjectChar">
    <w:name w:val="Comment Subject Char"/>
    <w:basedOn w:val="CommentTextChar"/>
    <w:link w:val="CommentSubject"/>
    <w:uiPriority w:val="99"/>
    <w:semiHidden/>
    <w:rsid w:val="00C17D75"/>
    <w:rPr>
      <w:b/>
      <w:bCs/>
      <w:color w:val="000000"/>
      <w:sz w:val="20"/>
      <w:szCs w:val="20"/>
    </w:rPr>
  </w:style>
  <w:style w:type="paragraph" w:styleId="BalloonText">
    <w:name w:val="Balloon Text"/>
    <w:basedOn w:val="Normal"/>
    <w:link w:val="BalloonTextChar"/>
    <w:uiPriority w:val="99"/>
    <w:semiHidden/>
    <w:unhideWhenUsed/>
    <w:rsid w:val="00C17D75"/>
    <w:rPr>
      <w:rFonts w:ascii="Tahoma" w:hAnsi="Tahoma" w:cs="Tahoma"/>
      <w:sz w:val="16"/>
      <w:szCs w:val="16"/>
    </w:rPr>
  </w:style>
  <w:style w:type="character" w:customStyle="1" w:styleId="BalloonTextChar">
    <w:name w:val="Balloon Text Char"/>
    <w:basedOn w:val="DefaultParagraphFont"/>
    <w:link w:val="BalloonText"/>
    <w:uiPriority w:val="99"/>
    <w:semiHidden/>
    <w:rsid w:val="00C17D75"/>
    <w:rPr>
      <w:rFonts w:ascii="Tahoma" w:hAnsi="Tahoma" w:cs="Tahoma"/>
      <w:color w:val="000000"/>
      <w:sz w:val="16"/>
      <w:szCs w:val="16"/>
    </w:rPr>
  </w:style>
  <w:style w:type="paragraph" w:customStyle="1" w:styleId="Default">
    <w:name w:val="Default"/>
    <w:rsid w:val="00932AC0"/>
    <w:pPr>
      <w:widowControl/>
      <w:autoSpaceDE w:val="0"/>
      <w:autoSpaceDN w:val="0"/>
      <w:adjustRightInd w:val="0"/>
    </w:pPr>
    <w:rPr>
      <w:rFonts w:ascii="Aldine401 BT" w:hAnsi="Aldine401 BT" w:cs="Aldine401 BT"/>
      <w:color w:val="000000"/>
    </w:rPr>
  </w:style>
  <w:style w:type="character" w:customStyle="1" w:styleId="fontstyle01">
    <w:name w:val="fontstyle01"/>
    <w:basedOn w:val="DefaultParagraphFont"/>
    <w:rsid w:val="005A1284"/>
    <w:rPr>
      <w:rFonts w:ascii="MalgunGothic" w:hAnsi="MalgunGothic" w:hint="default"/>
      <w:b w:val="0"/>
      <w:bCs w:val="0"/>
      <w:i w:val="0"/>
      <w:iCs w:val="0"/>
      <w:color w:val="262323"/>
      <w:sz w:val="16"/>
      <w:szCs w:val="16"/>
    </w:rPr>
  </w:style>
  <w:style w:type="character" w:customStyle="1" w:styleId="fontstyle21">
    <w:name w:val="fontstyle21"/>
    <w:basedOn w:val="DefaultParagraphFont"/>
    <w:rsid w:val="005A1284"/>
    <w:rPr>
      <w:rFonts w:ascii="MalgunGothicBold" w:hAnsi="MalgunGothicBold" w:hint="default"/>
      <w:b/>
      <w:bCs/>
      <w:i w:val="0"/>
      <w:iCs w:val="0"/>
      <w:color w:val="0070C0"/>
      <w:sz w:val="16"/>
      <w:szCs w:val="16"/>
    </w:rPr>
  </w:style>
  <w:style w:type="character" w:customStyle="1" w:styleId="Heading1Char">
    <w:name w:val="Heading 1 Char"/>
    <w:basedOn w:val="DefaultParagraphFont"/>
    <w:link w:val="Heading1"/>
    <w:uiPriority w:val="9"/>
    <w:rsid w:val="00D51EC5"/>
    <w:rPr>
      <w:rFonts w:asciiTheme="minorHAnsi" w:eastAsiaTheme="majorEastAsia" w:hAnsiTheme="minorHAnsi" w:cstheme="majorBidi"/>
      <w:b/>
      <w:bCs/>
      <w:szCs w:val="20"/>
      <w:u w:val="single"/>
    </w:rPr>
  </w:style>
  <w:style w:type="character" w:customStyle="1" w:styleId="Heading3Char">
    <w:name w:val="Heading 3 Char"/>
    <w:basedOn w:val="DefaultParagraphFont"/>
    <w:link w:val="Heading3"/>
    <w:uiPriority w:val="9"/>
    <w:semiHidden/>
    <w:rsid w:val="009C234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9C2342"/>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A810C6"/>
    <w:rPr>
      <w:color w:val="605E5C"/>
      <w:shd w:val="clear" w:color="auto" w:fill="E1DFDD"/>
    </w:rPr>
  </w:style>
  <w:style w:type="paragraph" w:styleId="Revision">
    <w:name w:val="Revision"/>
    <w:hidden/>
    <w:uiPriority w:val="99"/>
    <w:semiHidden/>
    <w:rsid w:val="00C00C9B"/>
    <w:pPr>
      <w:widowControl/>
    </w:pPr>
    <w:rPr>
      <w:color w:val="000000"/>
    </w:rPr>
  </w:style>
  <w:style w:type="paragraph" w:customStyle="1" w:styleId="TableParagraph">
    <w:name w:val="Table Paragraph"/>
    <w:basedOn w:val="Normal"/>
    <w:uiPriority w:val="1"/>
    <w:qFormat/>
    <w:rsid w:val="00724234"/>
    <w:pPr>
      <w:autoSpaceDE w:val="0"/>
      <w:autoSpaceDN w:val="0"/>
      <w:ind w:left="115"/>
    </w:pPr>
    <w:rPr>
      <w:color w:val="auto"/>
      <w:sz w:val="22"/>
      <w:szCs w:val="22"/>
    </w:rPr>
  </w:style>
  <w:style w:type="character" w:customStyle="1" w:styleId="Heading2Char">
    <w:name w:val="Heading 2 Char"/>
    <w:basedOn w:val="DefaultParagraphFont"/>
    <w:link w:val="Heading2"/>
    <w:uiPriority w:val="9"/>
    <w:semiHidden/>
    <w:rsid w:val="005C2B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027">
      <w:bodyDiv w:val="1"/>
      <w:marLeft w:val="0"/>
      <w:marRight w:val="0"/>
      <w:marTop w:val="0"/>
      <w:marBottom w:val="0"/>
      <w:divBdr>
        <w:top w:val="none" w:sz="0" w:space="0" w:color="auto"/>
        <w:left w:val="none" w:sz="0" w:space="0" w:color="auto"/>
        <w:bottom w:val="none" w:sz="0" w:space="0" w:color="auto"/>
        <w:right w:val="none" w:sz="0" w:space="0" w:color="auto"/>
      </w:divBdr>
      <w:divsChild>
        <w:div w:id="728382015">
          <w:marLeft w:val="5"/>
          <w:marRight w:val="0"/>
          <w:marTop w:val="0"/>
          <w:marBottom w:val="0"/>
          <w:divBdr>
            <w:top w:val="none" w:sz="0" w:space="0" w:color="auto"/>
            <w:left w:val="none" w:sz="0" w:space="0" w:color="auto"/>
            <w:bottom w:val="none" w:sz="0" w:space="0" w:color="auto"/>
            <w:right w:val="none" w:sz="0" w:space="0" w:color="auto"/>
          </w:divBdr>
          <w:divsChild>
            <w:div w:id="1974600188">
              <w:marLeft w:val="0"/>
              <w:marRight w:val="0"/>
              <w:marTop w:val="0"/>
              <w:marBottom w:val="0"/>
              <w:divBdr>
                <w:top w:val="single" w:sz="6" w:space="6" w:color="223085"/>
                <w:left w:val="single" w:sz="6" w:space="6" w:color="223085"/>
                <w:bottom w:val="single" w:sz="6" w:space="6" w:color="223085"/>
                <w:right w:val="single" w:sz="6" w:space="6" w:color="223085"/>
              </w:divBdr>
              <w:divsChild>
                <w:div w:id="783962054">
                  <w:marLeft w:val="0"/>
                  <w:marRight w:val="0"/>
                  <w:marTop w:val="0"/>
                  <w:marBottom w:val="0"/>
                  <w:divBdr>
                    <w:top w:val="none" w:sz="0" w:space="0" w:color="auto"/>
                    <w:left w:val="none" w:sz="0" w:space="0" w:color="auto"/>
                    <w:bottom w:val="none" w:sz="0" w:space="0" w:color="auto"/>
                    <w:right w:val="none" w:sz="0" w:space="0" w:color="auto"/>
                  </w:divBdr>
                  <w:divsChild>
                    <w:div w:id="1271819486">
                      <w:marLeft w:val="0"/>
                      <w:marRight w:val="0"/>
                      <w:marTop w:val="0"/>
                      <w:marBottom w:val="0"/>
                      <w:divBdr>
                        <w:top w:val="none" w:sz="0" w:space="0" w:color="auto"/>
                        <w:left w:val="none" w:sz="0" w:space="0" w:color="auto"/>
                        <w:bottom w:val="none" w:sz="0" w:space="0" w:color="auto"/>
                        <w:right w:val="none" w:sz="0" w:space="0" w:color="auto"/>
                      </w:divBdr>
                      <w:divsChild>
                        <w:div w:id="2100633884">
                          <w:marLeft w:val="0"/>
                          <w:marRight w:val="0"/>
                          <w:marTop w:val="0"/>
                          <w:marBottom w:val="0"/>
                          <w:divBdr>
                            <w:top w:val="none" w:sz="0" w:space="0" w:color="auto"/>
                            <w:left w:val="none" w:sz="0" w:space="0" w:color="auto"/>
                            <w:bottom w:val="none" w:sz="0" w:space="0" w:color="auto"/>
                            <w:right w:val="none" w:sz="0" w:space="0" w:color="auto"/>
                          </w:divBdr>
                          <w:divsChild>
                            <w:div w:id="1941330256">
                              <w:marLeft w:val="0"/>
                              <w:marRight w:val="0"/>
                              <w:marTop w:val="0"/>
                              <w:marBottom w:val="0"/>
                              <w:divBdr>
                                <w:top w:val="none" w:sz="0" w:space="0" w:color="auto"/>
                                <w:left w:val="none" w:sz="0" w:space="0" w:color="auto"/>
                                <w:bottom w:val="none" w:sz="0" w:space="0" w:color="auto"/>
                                <w:right w:val="none" w:sz="0" w:space="0" w:color="auto"/>
                              </w:divBdr>
                              <w:divsChild>
                                <w:div w:id="2168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865649">
      <w:bodyDiv w:val="1"/>
      <w:marLeft w:val="0"/>
      <w:marRight w:val="0"/>
      <w:marTop w:val="0"/>
      <w:marBottom w:val="0"/>
      <w:divBdr>
        <w:top w:val="none" w:sz="0" w:space="0" w:color="auto"/>
        <w:left w:val="none" w:sz="0" w:space="0" w:color="auto"/>
        <w:bottom w:val="none" w:sz="0" w:space="0" w:color="auto"/>
        <w:right w:val="none" w:sz="0" w:space="0" w:color="auto"/>
      </w:divBdr>
    </w:div>
    <w:div w:id="756708023">
      <w:bodyDiv w:val="1"/>
      <w:marLeft w:val="0"/>
      <w:marRight w:val="0"/>
      <w:marTop w:val="0"/>
      <w:marBottom w:val="0"/>
      <w:divBdr>
        <w:top w:val="none" w:sz="0" w:space="0" w:color="auto"/>
        <w:left w:val="none" w:sz="0" w:space="0" w:color="auto"/>
        <w:bottom w:val="none" w:sz="0" w:space="0" w:color="auto"/>
        <w:right w:val="none" w:sz="0" w:space="0" w:color="auto"/>
      </w:divBdr>
      <w:divsChild>
        <w:div w:id="1693219066">
          <w:marLeft w:val="5"/>
          <w:marRight w:val="0"/>
          <w:marTop w:val="0"/>
          <w:marBottom w:val="0"/>
          <w:divBdr>
            <w:top w:val="none" w:sz="0" w:space="0" w:color="auto"/>
            <w:left w:val="none" w:sz="0" w:space="0" w:color="auto"/>
            <w:bottom w:val="none" w:sz="0" w:space="0" w:color="auto"/>
            <w:right w:val="none" w:sz="0" w:space="0" w:color="auto"/>
          </w:divBdr>
          <w:divsChild>
            <w:div w:id="1754163140">
              <w:marLeft w:val="0"/>
              <w:marRight w:val="0"/>
              <w:marTop w:val="0"/>
              <w:marBottom w:val="0"/>
              <w:divBdr>
                <w:top w:val="single" w:sz="6" w:space="6" w:color="223085"/>
                <w:left w:val="single" w:sz="6" w:space="6" w:color="223085"/>
                <w:bottom w:val="single" w:sz="6" w:space="6" w:color="223085"/>
                <w:right w:val="single" w:sz="6" w:space="6" w:color="223085"/>
              </w:divBdr>
              <w:divsChild>
                <w:div w:id="2033342503">
                  <w:marLeft w:val="0"/>
                  <w:marRight w:val="0"/>
                  <w:marTop w:val="0"/>
                  <w:marBottom w:val="0"/>
                  <w:divBdr>
                    <w:top w:val="none" w:sz="0" w:space="0" w:color="auto"/>
                    <w:left w:val="none" w:sz="0" w:space="0" w:color="auto"/>
                    <w:bottom w:val="none" w:sz="0" w:space="0" w:color="auto"/>
                    <w:right w:val="none" w:sz="0" w:space="0" w:color="auto"/>
                  </w:divBdr>
                  <w:divsChild>
                    <w:div w:id="1921215725">
                      <w:marLeft w:val="0"/>
                      <w:marRight w:val="0"/>
                      <w:marTop w:val="0"/>
                      <w:marBottom w:val="0"/>
                      <w:divBdr>
                        <w:top w:val="none" w:sz="0" w:space="0" w:color="auto"/>
                        <w:left w:val="none" w:sz="0" w:space="0" w:color="auto"/>
                        <w:bottom w:val="none" w:sz="0" w:space="0" w:color="auto"/>
                        <w:right w:val="none" w:sz="0" w:space="0" w:color="auto"/>
                      </w:divBdr>
                      <w:divsChild>
                        <w:div w:id="964585002">
                          <w:marLeft w:val="0"/>
                          <w:marRight w:val="0"/>
                          <w:marTop w:val="0"/>
                          <w:marBottom w:val="0"/>
                          <w:divBdr>
                            <w:top w:val="none" w:sz="0" w:space="0" w:color="auto"/>
                            <w:left w:val="none" w:sz="0" w:space="0" w:color="auto"/>
                            <w:bottom w:val="none" w:sz="0" w:space="0" w:color="auto"/>
                            <w:right w:val="none" w:sz="0" w:space="0" w:color="auto"/>
                          </w:divBdr>
                          <w:divsChild>
                            <w:div w:id="386690768">
                              <w:marLeft w:val="0"/>
                              <w:marRight w:val="0"/>
                              <w:marTop w:val="0"/>
                              <w:marBottom w:val="0"/>
                              <w:divBdr>
                                <w:top w:val="none" w:sz="0" w:space="0" w:color="auto"/>
                                <w:left w:val="none" w:sz="0" w:space="0" w:color="auto"/>
                                <w:bottom w:val="none" w:sz="0" w:space="0" w:color="auto"/>
                                <w:right w:val="none" w:sz="0" w:space="0" w:color="auto"/>
                              </w:divBdr>
                              <w:divsChild>
                                <w:div w:id="1388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601581">
      <w:bodyDiv w:val="1"/>
      <w:marLeft w:val="0"/>
      <w:marRight w:val="0"/>
      <w:marTop w:val="0"/>
      <w:marBottom w:val="0"/>
      <w:divBdr>
        <w:top w:val="none" w:sz="0" w:space="0" w:color="auto"/>
        <w:left w:val="none" w:sz="0" w:space="0" w:color="auto"/>
        <w:bottom w:val="none" w:sz="0" w:space="0" w:color="auto"/>
        <w:right w:val="none" w:sz="0" w:space="0" w:color="auto"/>
      </w:divBdr>
    </w:div>
    <w:div w:id="996803870">
      <w:bodyDiv w:val="1"/>
      <w:marLeft w:val="0"/>
      <w:marRight w:val="0"/>
      <w:marTop w:val="0"/>
      <w:marBottom w:val="0"/>
      <w:divBdr>
        <w:top w:val="none" w:sz="0" w:space="0" w:color="auto"/>
        <w:left w:val="none" w:sz="0" w:space="0" w:color="auto"/>
        <w:bottom w:val="none" w:sz="0" w:space="0" w:color="auto"/>
        <w:right w:val="none" w:sz="0" w:space="0" w:color="auto"/>
      </w:divBdr>
    </w:div>
    <w:div w:id="1239902537">
      <w:bodyDiv w:val="1"/>
      <w:marLeft w:val="0"/>
      <w:marRight w:val="0"/>
      <w:marTop w:val="0"/>
      <w:marBottom w:val="0"/>
      <w:divBdr>
        <w:top w:val="none" w:sz="0" w:space="0" w:color="auto"/>
        <w:left w:val="none" w:sz="0" w:space="0" w:color="auto"/>
        <w:bottom w:val="none" w:sz="0" w:space="0" w:color="auto"/>
        <w:right w:val="none" w:sz="0" w:space="0" w:color="auto"/>
      </w:divBdr>
    </w:div>
    <w:div w:id="185854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myarhipp.com/" TargetMode="External"/><Relationship Id="rId21" Type="http://schemas.openxmlformats.org/officeDocument/2006/relationships/hyperlink" Target="http://www.askebsa.dol.gov" TargetMode="External"/><Relationship Id="rId42" Type="http://schemas.openxmlformats.org/officeDocument/2006/relationships/hyperlink" Target="mailto:KIHIPP.PROGRAM@ky.gov" TargetMode="External"/><Relationship Id="rId47"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63" Type="http://schemas.openxmlformats.org/officeDocument/2006/relationships/hyperlink" Target="http://www.insureoklahoma.org/" TargetMode="External"/><Relationship Id="rId68" Type="http://schemas.openxmlformats.org/officeDocument/2006/relationships/hyperlink" Target="https://www.scdhhs.gov" TargetMode="External"/><Relationship Id="rId84" Type="http://schemas.openxmlformats.org/officeDocument/2006/relationships/hyperlink" Target="https://www.dol.gov/agencies/ebsa" TargetMode="External"/><Relationship Id="rId89" Type="http://schemas.openxmlformats.org/officeDocument/2006/relationships/header" Target="header1.xml"/><Relationship Id="rId16" Type="http://schemas.openxmlformats.org/officeDocument/2006/relationships/hyperlink" Target="https://www.medicare.gov/medicare-and-you" TargetMode="External"/><Relationship Id="rId11" Type="http://schemas.openxmlformats.org/officeDocument/2006/relationships/hyperlink" Target="http://www.maine.gov/pfr/insurance/" TargetMode="External"/><Relationship Id="rId32" Type="http://schemas.openxmlformats.org/officeDocument/2006/relationships/hyperlink" Target="https://www.flmedicaidtplrecovery.com/flmedicaidtplrecovery.com/hipp/index.html" TargetMode="External"/><Relationship Id="rId37" Type="http://schemas.openxmlformats.org/officeDocument/2006/relationships/hyperlink" Target="https://hhs.iowa.gov/programs/welcome-iowa-medicaid" TargetMode="External"/><Relationship Id="rId53" Type="http://schemas.openxmlformats.org/officeDocument/2006/relationships/hyperlink" Target="http://dphhs.mt.gov/MontanaHealthcarePrograms/HIPP" TargetMode="External"/><Relationship Id="rId58" Type="http://schemas.openxmlformats.org/officeDocument/2006/relationships/hyperlink" Target="mailto:DHHS.ThirdPartyLiabi@dhhs.nh.gov" TargetMode="External"/><Relationship Id="rId74" Type="http://schemas.openxmlformats.org/officeDocument/2006/relationships/hyperlink" Target="https://medicaid.utah.gov/buyout-program/" TargetMode="External"/><Relationship Id="rId79" Type="http://schemas.openxmlformats.org/officeDocument/2006/relationships/hyperlink" Target="https://www.hca.wa.gov/" TargetMode="External"/><Relationship Id="rId5" Type="http://schemas.openxmlformats.org/officeDocument/2006/relationships/styles" Target="style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myalhipp.com/" TargetMode="External"/><Relationship Id="rId27" Type="http://schemas.openxmlformats.org/officeDocument/2006/relationships/hyperlink" Target="http://dhcs.ca.gov/hipp" TargetMode="External"/><Relationship Id="rId43"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Relationship Id="rId48" Type="http://schemas.openxmlformats.org/officeDocument/2006/relationships/hyperlink" Target="https://www.maine.gov/dhhs/ofi/applications-forms" TargetMode="External"/><Relationship Id="rId64" Type="http://schemas.openxmlformats.org/officeDocument/2006/relationships/hyperlink" Target="http://healthcare.oregon.gov/Pages/index.aspx" TargetMode="External"/><Relationship Id="rId69" Type="http://schemas.openxmlformats.org/officeDocument/2006/relationships/hyperlink" Target="http://dss.sd.gov/" TargetMode="External"/><Relationship Id="rId80" Type="http://schemas.openxmlformats.org/officeDocument/2006/relationships/hyperlink" Target="https://dhhr.wv.gov/bms/" TargetMode="External"/><Relationship Id="rId85" Type="http://schemas.openxmlformats.org/officeDocument/2006/relationships/hyperlink" Target="http://www.cms.hhs.gov/" TargetMode="External"/><Relationship Id="rId3" Type="http://schemas.openxmlformats.org/officeDocument/2006/relationships/customXml" Target="../customXml/item3.xml"/><Relationship Id="rId12" Type="http://schemas.openxmlformats.org/officeDocument/2006/relationships/hyperlink" Target="https://www.insurance.nh.gov/" TargetMode="External"/><Relationship Id="rId17" Type="http://schemas.openxmlformats.org/officeDocument/2006/relationships/hyperlink" Target="http://www.dol.gov/ebsa" TargetMode="External"/><Relationship Id="rId25"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33"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38" Type="http://schemas.openxmlformats.org/officeDocument/2006/relationships/hyperlink" Target="https://hhs.iowa.gov/programs/welcome-iowa-medicaid/iowa-health-link/hawki" TargetMode="External"/><Relationship Id="rId46" Type="http://schemas.openxmlformats.org/officeDocument/2006/relationships/hyperlink" Target="http://www.ldh.la.gov/lahipp" TargetMode="External"/><Relationship Id="rId59" Type="http://schemas.openxmlformats.org/officeDocument/2006/relationships/hyperlink" Target="http://www.njfamilycare.org/index.html" TargetMode="External"/><Relationship Id="rId67" Type="http://schemas.openxmlformats.org/officeDocument/2006/relationships/hyperlink" Target="http://www.eohhs.ri.gov/" TargetMode="External"/><Relationship Id="rId20" Type="http://schemas.openxmlformats.org/officeDocument/2006/relationships/hyperlink" Target="http://www.insurekidsnow.gov" TargetMode="External"/><Relationship Id="rId41" Type="http://schemas.openxmlformats.org/officeDocument/2006/relationships/hyperlink" Target="https://chfs.ky.gov/agencies/dms/member/Pages/kihipp.aspx" TargetMode="External"/><Relationship Id="rId54" Type="http://schemas.openxmlformats.org/officeDocument/2006/relationships/hyperlink" Target="mailto:HHSHIPPProgram@mt.gov" TargetMode="External"/><Relationship Id="rId62"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70" Type="http://schemas.openxmlformats.org/officeDocument/2006/relationships/hyperlink" Target="https://www.hhs.texas.gov/services/financial/health-insurance-premium-payment-hipp-program" TargetMode="External"/><Relationship Id="rId75" Type="http://schemas.openxmlformats.org/officeDocument/2006/relationships/hyperlink" Target="https://chip.utah.gov/" TargetMode="External"/><Relationship Id="rId83" Type="http://schemas.openxmlformats.org/officeDocument/2006/relationships/hyperlink" Target="https://health.wyo.gov/healthcarefin/medicaid/programs-and-eligibility/" TargetMode="External"/><Relationship Id="rId88" Type="http://schemas.openxmlformats.org/officeDocument/2006/relationships/hyperlink" Target="http://www.socialsecurity.gov"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ol.gov/sites/dolgov/files/EBSA/laws-and-regulations/laws/mental-health-parity/mhpaea-disclosure-template.pdf" TargetMode="External"/><Relationship Id="rId23" Type="http://schemas.openxmlformats.org/officeDocument/2006/relationships/hyperlink" Target="http://myakhipp.com/" TargetMode="External"/><Relationship Id="rId28" Type="http://schemas.openxmlformats.org/officeDocument/2006/relationships/hyperlink" Target="mailto:hipp@dhcs.ca.gov" TargetMode="External"/><Relationship Id="rId36" Type="http://schemas.openxmlformats.org/officeDocument/2006/relationships/hyperlink" Target="http://www.in.gov/fssa/dfr/" TargetMode="External"/><Relationship Id="rId49" Type="http://schemas.openxmlformats.org/officeDocument/2006/relationships/hyperlink" Target="https://www.mass.gov/masshealth/pa%20" TargetMode="External"/><Relationship Id="rId57"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10" Type="http://schemas.openxmlformats.org/officeDocument/2006/relationships/hyperlink" Target="http://www.cms.gov/nosurprises/consumers" TargetMode="External"/><Relationship Id="rId31" Type="http://schemas.openxmlformats.org/officeDocument/2006/relationships/hyperlink" Target="https://www.mycohibi.com/" TargetMode="External"/><Relationship Id="rId44"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52" Type="http://schemas.openxmlformats.org/officeDocument/2006/relationships/hyperlink" Target="http://www.dss.mo.gov/mhd/participants/pages/hipp.htm" TargetMode="External"/><Relationship Id="rId60" Type="http://schemas.openxmlformats.org/officeDocument/2006/relationships/hyperlink" Target="https://www.health.ny.gov/health_care/medicaid/" TargetMode="External"/><Relationship Id="rId65" Type="http://schemas.openxmlformats.org/officeDocument/2006/relationships/hyperlink" Target="https://www.pa.gov/en/services/dhs/apply-for-medicaid-health-insurance-premium-payment-program-hipp.html" TargetMode="External"/><Relationship Id="rId73" Type="http://schemas.openxmlformats.org/officeDocument/2006/relationships/hyperlink" Target="https://medicaid.utah.gov/expansion/" TargetMode="External"/><Relationship Id="rId78"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Relationship Id="rId81" Type="http://schemas.openxmlformats.org/officeDocument/2006/relationships/hyperlink" Target="http://mywvhipp.com/" TargetMode="External"/><Relationship Id="rId86" Type="http://schemas.openxmlformats.org/officeDocument/2006/relationships/hyperlink" Target="http://www.cms.hhs.gov/CreditableCoverage/" TargetMode="External"/><Relationship Id="rId9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mass.gov/orgs/division-of-insurance" TargetMode="External"/><Relationship Id="rId18" Type="http://schemas.openxmlformats.org/officeDocument/2006/relationships/hyperlink" Target="http://www.healthcare.gov/" TargetMode="External"/><Relationship Id="rId39" Type="http://schemas.openxmlformats.org/officeDocument/2006/relationships/hyperlink" Target="https://hhs.iowa.gov/programs/welcome-iowa-medicaid/fee-service/hipp" TargetMode="External"/><Relationship Id="rId34" Type="http://schemas.openxmlformats.org/officeDocument/2006/relationships/hyperlink" Target="https://medicaid.georgia.gov/programs/third-party-liability/childrens-health-insurance-program-reauthorization-act-2009-chipra" TargetMode="External"/><Relationship Id="rId50" Type="http://schemas.openxmlformats.org/officeDocument/2006/relationships/hyperlink" Target="mailto:masspremassistance@accenture.com" TargetMode="External"/><Relationship Id="rId55" Type="http://schemas.openxmlformats.org/officeDocument/2006/relationships/hyperlink" Target="http://www.ACCESSNebraska.ne.gov" TargetMode="External"/><Relationship Id="rId76"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97" Type="http://schemas.openxmlformats.org/officeDocument/2006/relationships/customXml" Target="../customXml/item4.xml"/><Relationship Id="rId7" Type="http://schemas.openxmlformats.org/officeDocument/2006/relationships/webSettings" Target="webSettings.xml"/><Relationship Id="rId71" Type="http://schemas.openxmlformats.org/officeDocument/2006/relationships/hyperlink" Target="https://medicaid.utah.gov/upp/"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www.healthfirstcolorado.com/" TargetMode="External"/><Relationship Id="rId24" Type="http://schemas.openxmlformats.org/officeDocument/2006/relationships/hyperlink" Target="mailto:CustomerService@MyAKHIPP.com" TargetMode="External"/><Relationship Id="rId40" Type="http://schemas.openxmlformats.org/officeDocument/2006/relationships/hyperlink" Target="https://www.kancare.ks.gov/" TargetMode="External"/><Relationship Id="rId45" Type="http://schemas.openxmlformats.org/officeDocument/2006/relationships/hyperlink" Target="http://dhh.louisiana.gov/index.cfm/subhome/1/n/331" TargetMode="External"/><Relationship Id="rId66" Type="http://schemas.openxmlformats.org/officeDocument/2006/relationships/hyperlink" Target="https://www.dhs.pa.gov/CHIP/Pages/CHIP.aspx" TargetMode="External"/><Relationship Id="rId87" Type="http://schemas.openxmlformats.org/officeDocument/2006/relationships/hyperlink" Target="http://www.medicare.gov/" TargetMode="External"/><Relationship Id="rId61" Type="http://schemas.openxmlformats.org/officeDocument/2006/relationships/hyperlink" Target="https://medicaid.ncdhhs.gov/" TargetMode="External"/><Relationship Id="rId82" Type="http://schemas.openxmlformats.org/officeDocument/2006/relationships/hyperlink" Target="https://www.dhs.wisconsin.gov/badgercareplus/p-10095.htm" TargetMode="External"/><Relationship Id="rId19" Type="http://schemas.openxmlformats.org/officeDocument/2006/relationships/hyperlink" Target="http://www.healthcare.gov" TargetMode="External"/><Relationship Id="rId14" Type="http://schemas.openxmlformats.org/officeDocument/2006/relationships/hyperlink" Target="https://dfr.vermont.gov/insurance" TargetMode="External"/><Relationship Id="rId30" Type="http://schemas.openxmlformats.org/officeDocument/2006/relationships/hyperlink" Target="https://hcpf.colorado.gov/child-health-plan-plus" TargetMode="External"/><Relationship Id="rId35" Type="http://schemas.openxmlformats.org/officeDocument/2006/relationships/hyperlink" Target="https://www.in.gov/medicaid/" TargetMode="External"/><Relationship Id="rId56" Type="http://schemas.openxmlformats.org/officeDocument/2006/relationships/hyperlink" Target="http://dhcfp.nv.gov" TargetMode="External"/><Relationship Id="rId77" Type="http://schemas.openxmlformats.org/officeDocument/2006/relationships/hyperlink" Target="https://coverva.dmas.virginia.gov/learn/premium-assistance/famis-select" TargetMode="External"/><Relationship Id="rId8" Type="http://schemas.openxmlformats.org/officeDocument/2006/relationships/footnotes" Target="footnotes.xml"/><Relationship Id="rId51" Type="http://schemas.openxmlformats.org/officeDocument/2006/relationships/hyperlink" Target="https://mn.gov/dhs/health-care-coverage/" TargetMode="External"/><Relationship Id="rId72" Type="http://schemas.openxmlformats.org/officeDocument/2006/relationships/hyperlink" Target="mailto:upp@utah.gov" TargetMode="External"/><Relationship Id="rId93"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no-surprises-act-faq/download" TargetMode="External"/><Relationship Id="rId2" Type="http://schemas.openxmlformats.org/officeDocument/2006/relationships/hyperlink" Target="https://www.maine.gov/pfr/insurance/consumer/index.html" TargetMode="External"/><Relationship Id="rId1" Type="http://schemas.openxmlformats.org/officeDocument/2006/relationships/hyperlink" Target="https://www.nh.gov/insurance/consumers/documents/balance_billing_surprise_billing.pdf" TargetMode="External"/><Relationship Id="rId4"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ABACB-DCCB-4062-B00D-BB56AD46AF3E}">
  <ds:schemaRefs>
    <ds:schemaRef ds:uri="http://schemas.openxmlformats.org/officeDocument/2006/bibliography"/>
  </ds:schemaRefs>
</ds:datastoreItem>
</file>

<file path=customXml/itemProps2.xml><?xml version="1.0" encoding="utf-8"?>
<ds:datastoreItem xmlns:ds="http://schemas.openxmlformats.org/officeDocument/2006/customXml" ds:itemID="{F1473BB5-C609-49BB-A7E0-7DB28D279BC6}">
  <ds:schemaRefs>
    <ds:schemaRef ds:uri="http://schemas.microsoft.com/sharepoint/v3/contenttype/forms"/>
  </ds:schemaRefs>
</ds:datastoreItem>
</file>

<file path=customXml/itemProps3.xml><?xml version="1.0" encoding="utf-8"?>
<ds:datastoreItem xmlns:ds="http://schemas.openxmlformats.org/officeDocument/2006/customXml" ds:itemID="{20A072B0-2938-4777-9CB3-10C264FF9457}"/>
</file>

<file path=customXml/itemProps4.xml><?xml version="1.0" encoding="utf-8"?>
<ds:datastoreItem xmlns:ds="http://schemas.openxmlformats.org/officeDocument/2006/customXml" ds:itemID="{47331124-130A-4DE1-9C87-53122BC6797E}"/>
</file>

<file path=docProps/app.xml><?xml version="1.0" encoding="utf-8"?>
<Properties xmlns="http://schemas.openxmlformats.org/officeDocument/2006/extended-properties" xmlns:vt="http://schemas.openxmlformats.org/officeDocument/2006/docPropsVTypes">
  <Template>Normal</Template>
  <TotalTime>1</TotalTime>
  <Pages>16</Pages>
  <Words>8578</Words>
  <Characters>48896</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lpstr>
    </vt:vector>
  </TitlesOfParts>
  <Company>Bernstein Shur</Company>
  <LinksUpToDate>false</LinksUpToDate>
  <CharactersWithSpaces>57360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Sandy Tracy</dc:creator>
  <cp:keywords> </cp:keywords>
  <dc:description/>
  <cp:lastModifiedBy>Dawn Twombly</cp:lastModifiedBy>
  <cp:revision>2</cp:revision>
  <cp:lastPrinted>2019-08-19T16:40:00Z</cp:lastPrinted>
  <dcterms:created xsi:type="dcterms:W3CDTF">2025-10-15T20:28:00Z</dcterms:created>
  <dcterms:modified xsi:type="dcterms:W3CDTF">2025-10-15T20:28:00Z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