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C5DB5" w14:textId="77777777" w:rsidR="00CD017B" w:rsidRPr="00E12034" w:rsidRDefault="00CD017B" w:rsidP="00CD017B">
      <w:pPr>
        <w:rPr>
          <w:b/>
          <w:bCs/>
          <w:sz w:val="28"/>
          <w:szCs w:val="28"/>
        </w:rPr>
      </w:pPr>
      <w:r w:rsidRPr="00E16B14">
        <w:rPr>
          <w:b/>
          <w:bCs/>
          <w:sz w:val="28"/>
          <w:szCs w:val="28"/>
          <w:highlight w:val="yellow"/>
        </w:rPr>
        <w:t>November – Caring for the Caregivers</w:t>
      </w:r>
    </w:p>
    <w:p w14:paraId="3AE3AE5D" w14:textId="77777777" w:rsidR="00CD017B" w:rsidRDefault="00CD017B" w:rsidP="00CD017B">
      <w:pPr>
        <w:rPr>
          <w:sz w:val="28"/>
          <w:szCs w:val="28"/>
        </w:rPr>
      </w:pPr>
      <w:r>
        <w:rPr>
          <w:b/>
          <w:bCs/>
          <w:sz w:val="28"/>
          <w:szCs w:val="28"/>
        </w:rPr>
        <w:t xml:space="preserve">Subject: </w:t>
      </w:r>
      <w:r w:rsidRPr="00F01834">
        <w:rPr>
          <w:sz w:val="28"/>
          <w:szCs w:val="28"/>
        </w:rPr>
        <w:t>Caring for Others Starts with Caring for Yourself</w:t>
      </w:r>
      <w:r>
        <w:rPr>
          <w:sz w:val="28"/>
          <w:szCs w:val="28"/>
        </w:rPr>
        <w:t xml:space="preserve"> </w:t>
      </w:r>
      <w:r w:rsidRPr="00C773D0">
        <w:rPr>
          <w:rFonts w:ascii="Segoe UI Emoji" w:hAnsi="Segoe UI Emoji" w:cs="Segoe UI Emoji"/>
          <w:sz w:val="28"/>
          <w:szCs w:val="28"/>
        </w:rPr>
        <w:t>👐</w:t>
      </w:r>
    </w:p>
    <w:p w14:paraId="4BA4F5CF" w14:textId="77777777" w:rsidR="00CD017B" w:rsidRDefault="00CD017B" w:rsidP="00CD017B">
      <w:pPr>
        <w:rPr>
          <w:sz w:val="28"/>
          <w:szCs w:val="28"/>
        </w:rPr>
      </w:pPr>
      <w:r w:rsidRPr="00F86E49">
        <w:rPr>
          <w:sz w:val="28"/>
          <w:szCs w:val="28"/>
        </w:rPr>
        <w:t>November is National Family Caregivers Month — a chance to recognize the millions of people who devote time and energy to caring for children, aging parents, relatives, or loved ones with health needs. Caregiving is an incredible act of love, but it can also be overwhelming if you don’t make space for your own well-being.</w:t>
      </w:r>
    </w:p>
    <w:p w14:paraId="1276DFBE" w14:textId="77777777" w:rsidR="00CD017B" w:rsidRPr="00030F6A" w:rsidRDefault="00CD017B" w:rsidP="00CD017B">
      <w:pPr>
        <w:rPr>
          <w:sz w:val="28"/>
          <w:szCs w:val="28"/>
        </w:rPr>
      </w:pPr>
      <w:r w:rsidRPr="00030F6A">
        <w:rPr>
          <w:b/>
          <w:bCs/>
          <w:sz w:val="28"/>
          <w:szCs w:val="28"/>
        </w:rPr>
        <w:t>Ways to protect your own well-being while caring for others:</w:t>
      </w:r>
    </w:p>
    <w:p w14:paraId="757231D2" w14:textId="77777777" w:rsidR="00CD017B" w:rsidRPr="00030F6A" w:rsidRDefault="00CD017B" w:rsidP="00CD017B">
      <w:pPr>
        <w:numPr>
          <w:ilvl w:val="0"/>
          <w:numId w:val="1"/>
        </w:numPr>
        <w:rPr>
          <w:sz w:val="28"/>
          <w:szCs w:val="28"/>
        </w:rPr>
      </w:pPr>
      <w:r w:rsidRPr="00030F6A">
        <w:rPr>
          <w:b/>
          <w:bCs/>
          <w:sz w:val="28"/>
          <w:szCs w:val="28"/>
        </w:rPr>
        <w:t>Set boundaries</w:t>
      </w:r>
      <w:r w:rsidRPr="00030F6A">
        <w:rPr>
          <w:sz w:val="28"/>
          <w:szCs w:val="28"/>
        </w:rPr>
        <w:t xml:space="preserve"> – it’s okay to say no sometimes. Protecting your time and energy helps you stay strong for those who rely on you.</w:t>
      </w:r>
    </w:p>
    <w:p w14:paraId="38EE2F2A" w14:textId="77777777" w:rsidR="00CD017B" w:rsidRPr="00030F6A" w:rsidRDefault="00CD017B" w:rsidP="00CD017B">
      <w:pPr>
        <w:numPr>
          <w:ilvl w:val="0"/>
          <w:numId w:val="1"/>
        </w:numPr>
        <w:rPr>
          <w:sz w:val="28"/>
          <w:szCs w:val="28"/>
        </w:rPr>
      </w:pPr>
      <w:r w:rsidRPr="00030F6A">
        <w:rPr>
          <w:b/>
          <w:bCs/>
          <w:sz w:val="28"/>
          <w:szCs w:val="28"/>
        </w:rPr>
        <w:t>Use available resources</w:t>
      </w:r>
      <w:r w:rsidRPr="00030F6A">
        <w:rPr>
          <w:sz w:val="28"/>
          <w:szCs w:val="28"/>
        </w:rPr>
        <w:t xml:space="preserve"> – explore workplace benefits, your Employee Assistance Program (EAP), or local community programs designed to </w:t>
      </w:r>
      <w:r>
        <w:rPr>
          <w:sz w:val="28"/>
          <w:szCs w:val="28"/>
        </w:rPr>
        <w:t xml:space="preserve">help </w:t>
      </w:r>
      <w:r w:rsidRPr="00030F6A">
        <w:rPr>
          <w:sz w:val="28"/>
          <w:szCs w:val="28"/>
        </w:rPr>
        <w:t>caregivers</w:t>
      </w:r>
      <w:r>
        <w:rPr>
          <w:sz w:val="28"/>
          <w:szCs w:val="28"/>
        </w:rPr>
        <w:t xml:space="preserve"> find resources and manage the strain</w:t>
      </w:r>
      <w:r w:rsidRPr="00030F6A">
        <w:rPr>
          <w:sz w:val="28"/>
          <w:szCs w:val="28"/>
        </w:rPr>
        <w:t>.</w:t>
      </w:r>
    </w:p>
    <w:p w14:paraId="24942B10" w14:textId="77777777" w:rsidR="00CD017B" w:rsidRPr="00030F6A" w:rsidRDefault="00CD017B" w:rsidP="00CD017B">
      <w:pPr>
        <w:numPr>
          <w:ilvl w:val="0"/>
          <w:numId w:val="1"/>
        </w:numPr>
        <w:rPr>
          <w:sz w:val="28"/>
          <w:szCs w:val="28"/>
        </w:rPr>
      </w:pPr>
      <w:r w:rsidRPr="00030F6A">
        <w:rPr>
          <w:b/>
          <w:bCs/>
          <w:sz w:val="28"/>
          <w:szCs w:val="28"/>
        </w:rPr>
        <w:t>Take short breaks</w:t>
      </w:r>
      <w:r w:rsidRPr="00030F6A">
        <w:rPr>
          <w:sz w:val="28"/>
          <w:szCs w:val="28"/>
        </w:rPr>
        <w:t xml:space="preserve"> – even a few minutes to walk, stretch, or breathe deeply can help you recharge.</w:t>
      </w:r>
    </w:p>
    <w:p w14:paraId="6344BF41" w14:textId="77777777" w:rsidR="00CD017B" w:rsidRPr="00030F6A" w:rsidRDefault="00CD017B" w:rsidP="00CD017B">
      <w:pPr>
        <w:numPr>
          <w:ilvl w:val="0"/>
          <w:numId w:val="1"/>
        </w:numPr>
        <w:rPr>
          <w:sz w:val="28"/>
          <w:szCs w:val="28"/>
        </w:rPr>
      </w:pPr>
      <w:r w:rsidRPr="00030F6A">
        <w:rPr>
          <w:b/>
          <w:bCs/>
          <w:sz w:val="28"/>
          <w:szCs w:val="28"/>
        </w:rPr>
        <w:t>Ask for help</w:t>
      </w:r>
      <w:r w:rsidRPr="00030F6A">
        <w:rPr>
          <w:sz w:val="28"/>
          <w:szCs w:val="28"/>
        </w:rPr>
        <w:t xml:space="preserve"> – caregiving doesn’t have to be done alone. Share responsibilities when possible and reach out to support groups for encouragement.</w:t>
      </w:r>
    </w:p>
    <w:p w14:paraId="5F6A1487" w14:textId="77777777" w:rsidR="00CD017B" w:rsidRPr="00030F6A" w:rsidRDefault="00CD017B" w:rsidP="00CD017B">
      <w:pPr>
        <w:numPr>
          <w:ilvl w:val="0"/>
          <w:numId w:val="1"/>
        </w:numPr>
        <w:rPr>
          <w:sz w:val="28"/>
          <w:szCs w:val="28"/>
        </w:rPr>
      </w:pPr>
      <w:r w:rsidRPr="00A96DA8">
        <w:rPr>
          <w:b/>
          <w:bCs/>
          <w:sz w:val="28"/>
          <w:szCs w:val="28"/>
        </w:rPr>
        <w:t>Stay connected</w:t>
      </w:r>
      <w:r w:rsidRPr="00A96DA8">
        <w:rPr>
          <w:sz w:val="28"/>
          <w:szCs w:val="28"/>
        </w:rPr>
        <w:t xml:space="preserve"> – talking with friends, family, or coworkers reduces isolation and helps lighten the load.</w:t>
      </w:r>
    </w:p>
    <w:p w14:paraId="03A258D0" w14:textId="77777777" w:rsidR="00CD017B" w:rsidRPr="00AB40FE" w:rsidRDefault="00CD017B" w:rsidP="00CD017B">
      <w:pPr>
        <w:rPr>
          <w:i/>
          <w:iCs/>
          <w:sz w:val="28"/>
          <w:szCs w:val="28"/>
        </w:rPr>
      </w:pPr>
      <w:r w:rsidRPr="00AB40FE">
        <w:rPr>
          <w:i/>
          <w:iCs/>
          <w:sz w:val="28"/>
          <w:szCs w:val="28"/>
          <w:highlight w:val="green"/>
        </w:rPr>
        <w:t>Optional Section for EAP or Community Resources</w:t>
      </w:r>
    </w:p>
    <w:p w14:paraId="0635C7E8" w14:textId="77777777" w:rsidR="00CD017B" w:rsidRPr="00AB40FE" w:rsidRDefault="00CD017B" w:rsidP="00CD017B">
      <w:pPr>
        <w:rPr>
          <w:i/>
          <w:iCs/>
          <w:sz w:val="28"/>
          <w:szCs w:val="28"/>
          <w:highlight w:val="green"/>
        </w:rPr>
      </w:pPr>
      <w:r w:rsidRPr="00AB40FE">
        <w:rPr>
          <w:sz w:val="28"/>
          <w:szCs w:val="28"/>
        </w:rPr>
        <w:t>If you’re feeling stressed or need support, remember that [Company’s Employee Assistance Program (EAP)] is here to help. The EAP provides free, confidential counseling services and resources for mental health support. You can reach out to [EAP provider name] at [phone number/website] for more information.</w:t>
      </w:r>
    </w:p>
    <w:p w14:paraId="5842C66D" w14:textId="77777777" w:rsidR="00CD017B" w:rsidRDefault="00CD017B" w:rsidP="00CD017B">
      <w:pPr>
        <w:rPr>
          <w:sz w:val="28"/>
          <w:szCs w:val="28"/>
        </w:rPr>
      </w:pPr>
      <w:r w:rsidRPr="00AB40FE">
        <w:rPr>
          <w:sz w:val="28"/>
          <w:szCs w:val="28"/>
        </w:rPr>
        <w:lastRenderedPageBreak/>
        <w:t>For additional resources, you can also explore local and community services such as [list any local mental health hotlines, apps, or community support services].</w:t>
      </w:r>
    </w:p>
    <w:p w14:paraId="14C337D0" w14:textId="77777777" w:rsidR="00CD017B" w:rsidRPr="00AB40FE" w:rsidRDefault="00CD017B" w:rsidP="00CD017B">
      <w:pPr>
        <w:rPr>
          <w:sz w:val="28"/>
          <w:szCs w:val="28"/>
        </w:rPr>
      </w:pPr>
      <w:proofErr w:type="gramStart"/>
      <w:r w:rsidRPr="00281E2B">
        <w:rPr>
          <w:sz w:val="28"/>
          <w:szCs w:val="28"/>
        </w:rPr>
        <w:t>This November,</w:t>
      </w:r>
      <w:proofErr w:type="gramEnd"/>
      <w:r w:rsidRPr="00281E2B">
        <w:rPr>
          <w:sz w:val="28"/>
          <w:szCs w:val="28"/>
        </w:rPr>
        <w:t xml:space="preserve"> let’s honor caregivers by reminding ourselves: self-care isn’t selfish — it’s essential. By protecting your own health, you’ll be better equipped to care for those who matter most.</w:t>
      </w:r>
    </w:p>
    <w:p w14:paraId="2040F5D7" w14:textId="77777777" w:rsidR="00CD017B" w:rsidRDefault="00CD017B" w:rsidP="00CD017B">
      <w:pPr>
        <w:rPr>
          <w:sz w:val="28"/>
          <w:szCs w:val="28"/>
        </w:rPr>
      </w:pPr>
    </w:p>
    <w:p w14:paraId="713AE224" w14:textId="77777777" w:rsidR="0005726E" w:rsidRDefault="0005726E"/>
    <w:sectPr w:rsidR="00057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4408F"/>
    <w:multiLevelType w:val="multilevel"/>
    <w:tmpl w:val="D64E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99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7B"/>
    <w:rsid w:val="0005726E"/>
    <w:rsid w:val="00986037"/>
    <w:rsid w:val="00CD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51A7"/>
  <w15:chartTrackingRefBased/>
  <w15:docId w15:val="{000A06CC-ECD9-473C-8AB2-011FDC31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17B"/>
  </w:style>
  <w:style w:type="paragraph" w:styleId="Heading1">
    <w:name w:val="heading 1"/>
    <w:basedOn w:val="Normal"/>
    <w:next w:val="Normal"/>
    <w:link w:val="Heading1Char"/>
    <w:uiPriority w:val="9"/>
    <w:qFormat/>
    <w:rsid w:val="00CD0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17B"/>
    <w:rPr>
      <w:rFonts w:eastAsiaTheme="majorEastAsia" w:cstheme="majorBidi"/>
      <w:color w:val="272727" w:themeColor="text1" w:themeTint="D8"/>
    </w:rPr>
  </w:style>
  <w:style w:type="paragraph" w:styleId="Title">
    <w:name w:val="Title"/>
    <w:basedOn w:val="Normal"/>
    <w:next w:val="Normal"/>
    <w:link w:val="TitleChar"/>
    <w:uiPriority w:val="10"/>
    <w:qFormat/>
    <w:rsid w:val="00CD0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17B"/>
    <w:pPr>
      <w:spacing w:before="160"/>
      <w:jc w:val="center"/>
    </w:pPr>
    <w:rPr>
      <w:i/>
      <w:iCs/>
      <w:color w:val="404040" w:themeColor="text1" w:themeTint="BF"/>
    </w:rPr>
  </w:style>
  <w:style w:type="character" w:customStyle="1" w:styleId="QuoteChar">
    <w:name w:val="Quote Char"/>
    <w:basedOn w:val="DefaultParagraphFont"/>
    <w:link w:val="Quote"/>
    <w:uiPriority w:val="29"/>
    <w:rsid w:val="00CD017B"/>
    <w:rPr>
      <w:i/>
      <w:iCs/>
      <w:color w:val="404040" w:themeColor="text1" w:themeTint="BF"/>
    </w:rPr>
  </w:style>
  <w:style w:type="paragraph" w:styleId="ListParagraph">
    <w:name w:val="List Paragraph"/>
    <w:basedOn w:val="Normal"/>
    <w:uiPriority w:val="34"/>
    <w:qFormat/>
    <w:rsid w:val="00CD017B"/>
    <w:pPr>
      <w:ind w:left="720"/>
      <w:contextualSpacing/>
    </w:pPr>
  </w:style>
  <w:style w:type="character" w:styleId="IntenseEmphasis">
    <w:name w:val="Intense Emphasis"/>
    <w:basedOn w:val="DefaultParagraphFont"/>
    <w:uiPriority w:val="21"/>
    <w:qFormat/>
    <w:rsid w:val="00CD017B"/>
    <w:rPr>
      <w:i/>
      <w:iCs/>
      <w:color w:val="0F4761" w:themeColor="accent1" w:themeShade="BF"/>
    </w:rPr>
  </w:style>
  <w:style w:type="paragraph" w:styleId="IntenseQuote">
    <w:name w:val="Intense Quote"/>
    <w:basedOn w:val="Normal"/>
    <w:next w:val="Normal"/>
    <w:link w:val="IntenseQuoteChar"/>
    <w:uiPriority w:val="30"/>
    <w:qFormat/>
    <w:rsid w:val="00CD0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17B"/>
    <w:rPr>
      <w:i/>
      <w:iCs/>
      <w:color w:val="0F4761" w:themeColor="accent1" w:themeShade="BF"/>
    </w:rPr>
  </w:style>
  <w:style w:type="character" w:styleId="IntenseReference">
    <w:name w:val="Intense Reference"/>
    <w:basedOn w:val="DefaultParagraphFont"/>
    <w:uiPriority w:val="32"/>
    <w:qFormat/>
    <w:rsid w:val="00CD01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980BFF797C8A43A29EDC5A666CCEBB" ma:contentTypeVersion="22" ma:contentTypeDescription="Create a new document." ma:contentTypeScope="" ma:versionID="fbd68d19e3b286a6c9ce5fcb727aa3e2">
  <xsd:schema xmlns:xsd="http://www.w3.org/2001/XMLSchema" xmlns:xs="http://www.w3.org/2001/XMLSchema" xmlns:p="http://schemas.microsoft.com/office/2006/metadata/properties" xmlns:ns2="df5f1c64-a2d3-4332-9f8d-c8619b2cba23" xmlns:ns3="0a71efb1-5250-41f9-9a5a-0cbae10a56dd" targetNamespace="http://schemas.microsoft.com/office/2006/metadata/properties" ma:root="true" ma:fieldsID="f2cce41ef5ea72d3977cf84d57322373" ns2:_="" ns3:_="">
    <xsd:import namespace="df5f1c64-a2d3-4332-9f8d-c8619b2cba23"/>
    <xsd:import namespace="0a71efb1-5250-41f9-9a5a-0cbae10a56dd"/>
    <xsd:element name="properties">
      <xsd:complexType>
        <xsd:sequence>
          <xsd:element name="documentManagement">
            <xsd:complexType>
              <xsd:all>
                <xsd:element ref="ns2:test"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Link"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f1c64-a2d3-4332-9f8d-c8619b2cba23" elementFormDefault="qualified">
    <xsd:import namespace="http://schemas.microsoft.com/office/2006/documentManagement/types"/>
    <xsd:import namespace="http://schemas.microsoft.com/office/infopath/2007/PartnerControls"/>
    <xsd:element name="test" ma:index="2" nillable="true" ma:displayName="test" ma:format="DateTime" ma:internalName="test"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38fdedc-b272-477a-bf77-2e9ca0abd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71efb1-5250-41f9-9a5a-0cbae10a56dd"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48a27664-d785-459c-ac4e-4a0a4e033b04}" ma:internalName="TaxCatchAll" ma:readOnly="false" ma:showField="CatchAllData" ma:web="0a71efb1-5250-41f9-9a5a-0cbae10a5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71efb1-5250-41f9-9a5a-0cbae10a56dd" xsi:nil="true"/>
    <Link xmlns="df5f1c64-a2d3-4332-9f8d-c8619b2cba23">
      <Url xsi:nil="true"/>
      <Description xsi:nil="true"/>
    </Link>
    <test xmlns="df5f1c64-a2d3-4332-9f8d-c8619b2cba23" xsi:nil="true"/>
    <lcf76f155ced4ddcb4097134ff3c332f xmlns="df5f1c64-a2d3-4332-9f8d-c8619b2cba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297C05-C447-41DD-9D27-B1C9D10F5994}"/>
</file>

<file path=customXml/itemProps2.xml><?xml version="1.0" encoding="utf-8"?>
<ds:datastoreItem xmlns:ds="http://schemas.openxmlformats.org/officeDocument/2006/customXml" ds:itemID="{7B2989D4-F2BC-46F8-B8EE-E7750A6498D3}"/>
</file>

<file path=customXml/itemProps3.xml><?xml version="1.0" encoding="utf-8"?>
<ds:datastoreItem xmlns:ds="http://schemas.openxmlformats.org/officeDocument/2006/customXml" ds:itemID="{5A535353-C46E-4F08-9B40-ACA0D15AB8AD}"/>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Mari</dc:creator>
  <cp:keywords/>
  <dc:description/>
  <cp:lastModifiedBy>Walsh, Mari</cp:lastModifiedBy>
  <cp:revision>1</cp:revision>
  <dcterms:created xsi:type="dcterms:W3CDTF">2025-09-09T18:17:00Z</dcterms:created>
  <dcterms:modified xsi:type="dcterms:W3CDTF">2025-09-09T18:17:00Z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0x0101000B980BFF797C8A43A29EDC5A666CCEBB</vt:lpwstr>
  </property>
</Properties>
</file>