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A12" w:rsidRPr="0079281B" w:rsidRDefault="00F83CEB" w:rsidP="00F83CEB">
      <w:pPr>
        <w:pStyle w:val="Title"/>
      </w:pPr>
      <w:bookmarkStart w:id="0" w:name="_GoBack"/>
      <w:bookmarkEnd w:id="0"/>
      <w:r>
        <w:rPr>
          <w:rFonts w:eastAsia="Calibri"/>
          <w:noProof/>
        </w:rPr>
        <w:drawing>
          <wp:anchor distT="0" distB="0" distL="114300" distR="114300" simplePos="0" relativeHeight="251658240" behindDoc="0" locked="1" layoutInCell="1" allowOverlap="1">
            <wp:simplePos x="0" y="0"/>
            <wp:positionH relativeFrom="margin">
              <wp:posOffset>4445000</wp:posOffset>
            </wp:positionH>
            <wp:positionV relativeFrom="margin">
              <wp:posOffset>5397500</wp:posOffset>
            </wp:positionV>
            <wp:extent cx="1645923" cy="1120142"/>
            <wp:effectExtent l="0" t="0" r="0" b="0"/>
            <wp:wrapNone/>
            <wp:docPr id="100010" name="Picture 100010"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81368" name=""/>
                    <pic:cNvPicPr>
                      <a:picLocks noChangeAspect="1"/>
                    </pic:cNvPicPr>
                  </pic:nvPicPr>
                  <pic:blipFill>
                    <a:blip r:embed="rId8"/>
                    <a:stretch>
                      <a:fillRect/>
                    </a:stretch>
                  </pic:blipFill>
                  <pic:spPr>
                    <a:xfrm>
                      <a:off x="0" y="0"/>
                      <a:ext cx="1645923" cy="1120142"/>
                    </a:xfrm>
                    <a:prstGeom prst="rect">
                      <a:avLst/>
                    </a:prstGeom>
                  </pic:spPr>
                </pic:pic>
              </a:graphicData>
            </a:graphic>
          </wp:anchor>
        </w:drawing>
      </w:r>
      <w:r w:rsidR="0045786C" w:rsidRPr="00421CD2">
        <w:rPr>
          <w:noProof/>
          <w:color w:val="FF000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topMargin">
                  <wp:posOffset>1571625</wp:posOffset>
                </wp:positionV>
                <wp:extent cx="5943600" cy="409575"/>
                <wp:effectExtent l="0" t="0" r="0" b="952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88E" w:rsidRPr="00926090" w:rsidRDefault="0045786C" w:rsidP="007F6CA5">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5A3634" w:rsidRPr="00926090" w:rsidRDefault="0045786C" w:rsidP="007F6CA5">
                            <w:pPr>
                              <w:spacing w:after="0"/>
                              <w:jc w:val="center"/>
                              <w:rPr>
                                <w:rFonts w:asciiTheme="majorHAnsi" w:hAnsiTheme="majorHAnsi" w:cstheme="majorHAnsi"/>
                                <w:b/>
                                <w:szCs w:val="20"/>
                              </w:rPr>
                            </w:pPr>
                            <w:r w:rsidRPr="00926090">
                              <w:rPr>
                                <w:rFonts w:asciiTheme="majorHAnsi" w:hAnsiTheme="majorHAnsi" w:cstheme="majorHAnsi"/>
                                <w:b/>
                                <w:szCs w:val="20"/>
                              </w:rPr>
                              <w:t>The Richards Group</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0;margin-top:123.75pt;width:468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ngoQIAAJ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" filled="f" stroked="f">
                <v:textbox inset="0,0,0,0">
                  <w:txbxContent>
                    <w:p w:rsidR="007C588E" w:rsidRPr="00926090" w:rsidRDefault="0045786C" w:rsidP="007F6CA5">
                      <w:pPr>
                        <w:spacing w:after="0"/>
                        <w:jc w:val="center"/>
                        <w:rPr>
                          <w:rFonts w:asciiTheme="majorHAnsi" w:hAnsiTheme="majorHAnsi" w:cstheme="majorHAnsi"/>
                          <w:szCs w:val="20"/>
                        </w:rPr>
                      </w:pPr>
                      <w:r w:rsidRPr="00926090">
                        <w:rPr>
                          <w:rFonts w:asciiTheme="majorHAnsi" w:hAnsiTheme="majorHAnsi" w:cstheme="majorHAnsi"/>
                          <w:szCs w:val="20"/>
                        </w:rPr>
                        <w:t>Brought to you by the insurance professionals at</w:t>
                      </w:r>
                    </w:p>
                    <w:p w:rsidR="005A3634" w:rsidRPr="00926090" w:rsidRDefault="0045786C" w:rsidP="007F6CA5">
                      <w:pPr>
                        <w:spacing w:after="0"/>
                        <w:jc w:val="center"/>
                        <w:rPr>
                          <w:rFonts w:asciiTheme="majorHAnsi" w:hAnsiTheme="majorHAnsi" w:cstheme="majorHAnsi"/>
                          <w:b/>
                          <w:szCs w:val="20"/>
                        </w:rPr>
                      </w:pPr>
                      <w:r w:rsidRPr="00926090">
                        <w:rPr>
                          <w:rFonts w:asciiTheme="majorHAnsi" w:hAnsiTheme="majorHAnsi" w:cstheme="majorHAnsi"/>
                          <w:b/>
                          <w:szCs w:val="20"/>
                        </w:rPr>
                        <w:t>The Richards Group</w:t>
                      </w:r>
                    </w:p>
                  </w:txbxContent>
                </v:textbox>
                <w10:wrap anchorx="margin" anchory="margin"/>
              </v:shape>
            </w:pict>
          </mc:Fallback>
        </mc:AlternateContent>
      </w:r>
      <w:r>
        <w:rPr>
          <w:rFonts w:eastAsia="Calibri"/>
        </w:rPr>
        <w:t>Engaging</w:t>
      </w:r>
      <w:r w:rsidR="008A5B44" w:rsidRPr="00F83CEB">
        <w:rPr>
          <w:rFonts w:eastAsia="Calibri"/>
        </w:rPr>
        <w:t xml:space="preserve"> Remote Employees</w:t>
      </w:r>
      <w:r>
        <w:rPr>
          <w:rFonts w:eastAsia="Calibri"/>
        </w:rPr>
        <w:t xml:space="preserve"> During the Coronavirus Pandemic</w:t>
      </w:r>
    </w:p>
    <w:p w:rsidR="008A5B44" w:rsidRDefault="0045786C" w:rsidP="00825F79">
      <w:pPr>
        <w:pStyle w:val="body"/>
      </w:pPr>
      <w:r>
        <w:t xml:space="preserve">The coronavirus disease 2019 (COVID-19) pandemic has caused unprecedented changes for many industries. As social distancing is encouraged, gatherings with over 10 people are banned and stay-at-home or shelter-in-place orders for all nonessential employees </w:t>
      </w:r>
      <w:r>
        <w:t xml:space="preserve">are issued, many employers are asking their employees to work from home. </w:t>
      </w:r>
    </w:p>
    <w:p w:rsidR="009C4A88" w:rsidRDefault="0045786C" w:rsidP="00825F79">
      <w:pPr>
        <w:pStyle w:val="body"/>
      </w:pPr>
      <w:r>
        <w:t>For some employees, working from home is business as usual. For others, this may be the first time they’ve telecommuted. This working arrangement may seem exciting at first, but it c</w:t>
      </w:r>
      <w:r>
        <w:t xml:space="preserve">an lose its luster over time, resulting in disengaged employees. And, when employees aren’t engaged, their productivity and motivation can suffer. </w:t>
      </w:r>
    </w:p>
    <w:p w:rsidR="00313F12" w:rsidRDefault="0045786C" w:rsidP="009C4A88">
      <w:pPr>
        <w:pStyle w:val="body"/>
      </w:pPr>
      <w:r>
        <w:t xml:space="preserve">It’s up to managers to keep their telecommuting employees engaged during these times. Listed below are five </w:t>
      </w:r>
      <w:r>
        <w:t xml:space="preserve">ways you can keep employees engaged while they work from home during the COVID-19 pandemic. </w:t>
      </w:r>
    </w:p>
    <w:p w:rsidR="00825F79" w:rsidRDefault="0045786C" w:rsidP="00F615E4">
      <w:pPr>
        <w:pStyle w:val="Heading1"/>
      </w:pPr>
      <w:r>
        <w:t>Prioritize Communication</w:t>
      </w:r>
    </w:p>
    <w:p w:rsidR="00F83CEB" w:rsidRDefault="0045786C" w:rsidP="00F1334E">
      <w:pPr>
        <w:pStyle w:val="body"/>
      </w:pPr>
      <w:r>
        <w:t>Remote employees can often feel like they’re left out of the loop. As such, it’s important for managers to communicate on a daily basis. C</w:t>
      </w:r>
      <w:r>
        <w:t xml:space="preserve">onsider scheduling a daily check-in to see how employees are doing during this new working arrangement and if you can do anything to help them. Be sure to communicate any important company news as it presents itself, too. </w:t>
      </w:r>
    </w:p>
    <w:p w:rsidR="00F615E4" w:rsidRDefault="0045786C" w:rsidP="00F1334E">
      <w:pPr>
        <w:pStyle w:val="body"/>
      </w:pPr>
      <w:r>
        <w:t xml:space="preserve">Remember that communication is a </w:t>
      </w:r>
      <w:r>
        <w:t xml:space="preserve">two-way street, and be sure to listen to any concerns that employees may have. The COVID-19 pandemic is a rapidly </w:t>
      </w:r>
      <w:r>
        <w:t xml:space="preserve">evolving situation and many employees may be feeling overwhelmed or anxious. Listen to their concerns and evaluate </w:t>
      </w:r>
      <w:r w:rsidR="0076637E">
        <w:t>whether</w:t>
      </w:r>
      <w:r>
        <w:t xml:space="preserve"> there’s anything th</w:t>
      </w:r>
      <w:r>
        <w:t xml:space="preserve">at you can do to help mitigate those feelings. Remote employees may start to feel isolated, so it’s important to remind them that they’re not alone, especially during these uncertain times. </w:t>
      </w:r>
      <w:r w:rsidRPr="00F615E4">
        <w:t>Since burnout is the result of prolonged and chronic workplace str</w:t>
      </w:r>
      <w:r w:rsidRPr="00F615E4">
        <w:t xml:space="preserve">ess, it’s important to know how to recognize the signs of workplace stress. </w:t>
      </w:r>
    </w:p>
    <w:p w:rsidR="00F83CEB" w:rsidRDefault="0045786C" w:rsidP="00F83CEB">
      <w:pPr>
        <w:pStyle w:val="Heading1"/>
      </w:pPr>
      <w:r>
        <w:t>Set Clear Expectations</w:t>
      </w:r>
    </w:p>
    <w:p w:rsidR="00A360C7" w:rsidRDefault="0045786C" w:rsidP="00F83CEB">
      <w:pPr>
        <w:pStyle w:val="body"/>
      </w:pPr>
      <w:r>
        <w:t>Be sure to communicate your expectations of your employees while they work from home. Employees who are aware of what your expectations are will be more mot</w:t>
      </w:r>
      <w:r>
        <w:t>ivated to meet those expectations. If you want employees to be online for specific hours of the day, communicate that. If you want a daily report of what they are working on, be sure to ask.</w:t>
      </w:r>
    </w:p>
    <w:p w:rsidR="00F83CEB" w:rsidRPr="00F83CEB" w:rsidRDefault="0045786C" w:rsidP="00F83CEB">
      <w:pPr>
        <w:pStyle w:val="body"/>
      </w:pPr>
      <w:r>
        <w:t xml:space="preserve">With that being said, you should be mindful that </w:t>
      </w:r>
      <w:r w:rsidR="00794A5D">
        <w:t xml:space="preserve">not all </w:t>
      </w:r>
      <w:r>
        <w:t>employee</w:t>
      </w:r>
      <w:r w:rsidR="00794A5D">
        <w:t>s</w:t>
      </w:r>
      <w:r>
        <w:t xml:space="preserve"> </w:t>
      </w:r>
      <w:r w:rsidR="00794A5D">
        <w:t xml:space="preserve">may </w:t>
      </w:r>
      <w:r>
        <w:t>have the ideal telecommuting setup as daycares and schools are closed due to the COVID-19 pandemic. As such, be patient and understanding with your employees. Encourage them to take paid time off if they need it during these times to tend to their ot</w:t>
      </w:r>
      <w:r>
        <w:t xml:space="preserve">her responsibilities. </w:t>
      </w:r>
    </w:p>
    <w:p w:rsidR="008F034D" w:rsidRDefault="008F034D" w:rsidP="00F1334E">
      <w:pPr>
        <w:pStyle w:val="bullets"/>
        <w:numPr>
          <w:ilvl w:val="0"/>
          <w:numId w:val="0"/>
        </w:numPr>
        <w:ind w:left="720"/>
        <w:sectPr w:rsidR="008F034D" w:rsidSect="007F6CA5">
          <w:headerReference w:type="default" r:id="rId9"/>
          <w:headerReference w:type="first" r:id="rId10"/>
          <w:footerReference w:type="first" r:id="rId11"/>
          <w:pgSz w:w="12240" w:h="15840"/>
          <w:pgMar w:top="3312" w:right="1440" w:bottom="1872" w:left="1440" w:header="720" w:footer="720" w:gutter="0"/>
          <w:cols w:num="2" w:space="720"/>
          <w:titlePg/>
          <w:docGrid w:linePitch="360"/>
        </w:sectPr>
      </w:pPr>
    </w:p>
    <w:p w:rsidR="00A360C7" w:rsidRDefault="0045786C" w:rsidP="00A360C7">
      <w:pPr>
        <w:pStyle w:val="Heading1"/>
      </w:pPr>
      <w:r>
        <w:lastRenderedPageBreak/>
        <w:t>Recognize Good Work</w:t>
      </w:r>
    </w:p>
    <w:p w:rsidR="00A360C7" w:rsidRDefault="0045786C" w:rsidP="00A360C7">
      <w:pPr>
        <w:pStyle w:val="body"/>
      </w:pPr>
      <w:r w:rsidRPr="00A360C7">
        <w:t>Recognizing and rewarding employees for their hard work is a key factor in boosting engagement a</w:t>
      </w:r>
      <w:r>
        <w:t>mong your telecommuting employees. Employee recognition can take many different forms, b</w:t>
      </w:r>
      <w:r>
        <w:t xml:space="preserve">ut the main goal is to incentivize continued productivity and dedication from your employees. </w:t>
      </w:r>
    </w:p>
    <w:p w:rsidR="00EC6F54" w:rsidRDefault="0045786C" w:rsidP="00A360C7">
      <w:pPr>
        <w:pStyle w:val="body"/>
      </w:pPr>
      <w:r>
        <w:t>For example, you could send out a team- or company-wide email detailing what an employee did and why it’s exceptional. If you want to offer a reward for their go</w:t>
      </w:r>
      <w:r>
        <w:t xml:space="preserve">od work, consider sending an electronic gift card </w:t>
      </w:r>
      <w:r w:rsidR="00794A5D">
        <w:t>f</w:t>
      </w:r>
      <w:r>
        <w:t>o</w:t>
      </w:r>
      <w:r w:rsidR="00794A5D">
        <w:t>r</w:t>
      </w:r>
      <w:r>
        <w:t xml:space="preserve"> a local restaurant or delivery service. </w:t>
      </w:r>
    </w:p>
    <w:p w:rsidR="00A360C7" w:rsidRDefault="0045786C" w:rsidP="00A360C7">
      <w:pPr>
        <w:pStyle w:val="body"/>
      </w:pPr>
      <w:r>
        <w:t xml:space="preserve">Sometimes, recognition doesn’t </w:t>
      </w:r>
      <w:r w:rsidR="00BE5812">
        <w:t xml:space="preserve">need to be formal or grand for it to be effective. For example, a personal thank-you email or message can go a long way in making employees feel valued and engaged while they work from home. </w:t>
      </w:r>
    </w:p>
    <w:p w:rsidR="00BE5812" w:rsidRDefault="0045786C" w:rsidP="00BE5812">
      <w:pPr>
        <w:pStyle w:val="Heading1"/>
      </w:pPr>
      <w:r>
        <w:t>Encourage Work-life Balance</w:t>
      </w:r>
    </w:p>
    <w:p w:rsidR="00BE5812" w:rsidRDefault="0045786C" w:rsidP="00BE5812">
      <w:pPr>
        <w:pStyle w:val="body"/>
      </w:pPr>
      <w:r>
        <w:t xml:space="preserve">Remote employees may have difficulty establishing a healthy work-life balance. Because there may not be a physical separation between their workspace and their </w:t>
      </w:r>
      <w:r>
        <w:t>personal space, employees may feel like they need to be available for work 24/7, which can lead to unnecessary stress and</w:t>
      </w:r>
      <w:r w:rsidR="00794A5D">
        <w:t>,</w:t>
      </w:r>
      <w:r>
        <w:t xml:space="preserve"> eventually</w:t>
      </w:r>
      <w:r w:rsidR="00794A5D">
        <w:t>,</w:t>
      </w:r>
      <w:r>
        <w:t xml:space="preserve"> burnout. </w:t>
      </w:r>
    </w:p>
    <w:p w:rsidR="00BE5812" w:rsidRDefault="0045786C" w:rsidP="00BE5812">
      <w:pPr>
        <w:pStyle w:val="body"/>
      </w:pPr>
      <w:r>
        <w:t>As such, you should communicate the importance of creating boundaries to your employees. Suggest that they work</w:t>
      </w:r>
      <w:r>
        <w:t xml:space="preserve"> their normal hours and then step away from their computer until it’s time to start working the next day. </w:t>
      </w:r>
    </w:p>
    <w:p w:rsidR="00BE5812" w:rsidRDefault="0045786C" w:rsidP="00BE5812">
      <w:pPr>
        <w:pStyle w:val="Heading1"/>
      </w:pPr>
      <w:r>
        <w:t>Demonstrate a Collaborative Culture</w:t>
      </w:r>
    </w:p>
    <w:p w:rsidR="00BE5812" w:rsidRDefault="0045786C" w:rsidP="00BE5812">
      <w:pPr>
        <w:pStyle w:val="body"/>
      </w:pPr>
      <w:r>
        <w:t xml:space="preserve">Employees tend to be more engaged when they feel like they’re part of a team. When they’re working from home, it </w:t>
      </w:r>
      <w:r>
        <w:t xml:space="preserve">can be hard for them to buy into that mentality. As a manager, it’s your responsibility to make sure that employees understand that even though you may not be in the office together, you’re all working together toward the same common goal. </w:t>
      </w:r>
    </w:p>
    <w:p w:rsidR="00BE5812" w:rsidRDefault="0045786C" w:rsidP="00BE5812">
      <w:pPr>
        <w:pStyle w:val="body"/>
      </w:pPr>
      <w:r>
        <w:t>Consider sendin</w:t>
      </w:r>
      <w:r>
        <w:t xml:space="preserve">g out regular communications reminding that you’re </w:t>
      </w:r>
      <w:r w:rsidR="004B3944">
        <w:t xml:space="preserve">there to help them meet any deadlines or provide any assistance while they work from home. </w:t>
      </w:r>
    </w:p>
    <w:p w:rsidR="004B3944" w:rsidRDefault="004B3944" w:rsidP="004B3944">
      <w:pPr>
        <w:pStyle w:val="Heading1"/>
      </w:pPr>
    </w:p>
    <w:p w:rsidR="004B3944" w:rsidRDefault="0045786C" w:rsidP="004B3944">
      <w:pPr>
        <w:pStyle w:val="Heading1"/>
      </w:pPr>
      <w:r>
        <w:t>Summary</w:t>
      </w:r>
    </w:p>
    <w:p w:rsidR="004B3944" w:rsidRPr="004B3944" w:rsidRDefault="0045786C" w:rsidP="004B3944">
      <w:pPr>
        <w:pStyle w:val="body"/>
      </w:pPr>
      <w:r>
        <w:t>Leveraging technology in the wake of the COVID-19 pandemic can help keep employees healthy while they do</w:t>
      </w:r>
      <w:r>
        <w:t xml:space="preserve"> their job from home. By keeping these five tips in mind, your organization can keep your remote employees engaged during the pandemic. </w:t>
      </w:r>
    </w:p>
    <w:sectPr w:rsidR="004B3944" w:rsidRPr="004B3944" w:rsidSect="007C588E">
      <w:headerReference w:type="first" r:id="rId12"/>
      <w:footerReference w:type="first" r:id="rId13"/>
      <w:pgSz w:w="12240" w:h="15840"/>
      <w:pgMar w:top="2160" w:right="720" w:bottom="1872"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5786C">
      <w:pPr>
        <w:spacing w:after="0" w:line="240" w:lineRule="auto"/>
      </w:pPr>
      <w:r>
        <w:separator/>
      </w:r>
    </w:p>
  </w:endnote>
  <w:endnote w:type="continuationSeparator" w:id="0">
    <w:p w:rsidR="00000000" w:rsidRDefault="0045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F3" w:rsidRDefault="0045786C">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-125095</wp:posOffset>
              </wp:positionV>
              <wp:extent cx="6858000" cy="29591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58000" cy="295910"/>
                      </a:xfrm>
                      <a:prstGeom prst="rect">
                        <a:avLst/>
                      </a:prstGeom>
                      <a:noFill/>
                      <a:ln w="6350">
                        <a:noFill/>
                      </a:ln>
                    </wps:spPr>
                    <wps:txbx>
                      <w:txbxContent>
                        <w:p w:rsidR="005358F3" w:rsidRPr="00E027F6" w:rsidRDefault="0045786C" w:rsidP="005358F3">
                          <w:pPr>
                            <w:jc w:val="center"/>
                            <w:rPr>
                              <w:rFonts w:asciiTheme="majorHAnsi" w:hAnsiTheme="majorHAnsi" w:cstheme="majorHAnsi"/>
                              <w:color w:val="FFFFFF"/>
                              <w:sz w:val="12"/>
                              <w:szCs w:val="12"/>
                            </w:rPr>
                          </w:pPr>
                          <w:r w:rsidRPr="00E027F6">
                            <w:rPr>
                              <w:rFonts w:asciiTheme="majorHAnsi" w:hAnsiTheme="majorHAnsi" w:cstheme="majorHAnsi"/>
                              <w:sz w:val="12"/>
                              <w:szCs w:val="12"/>
                            </w:rPr>
                            <w:t>This HR Insights is not intended to be exhaustive nor should any discussion or opinions be construed</w:t>
                          </w:r>
                          <w:r w:rsidR="008F034D">
                            <w:rPr>
                              <w:rFonts w:asciiTheme="majorHAnsi" w:hAnsiTheme="majorHAnsi" w:cstheme="majorHAnsi"/>
                              <w:sz w:val="12"/>
                              <w:szCs w:val="12"/>
                            </w:rPr>
                            <w:t xml:space="preserve"> as professional advice. </w:t>
                          </w:r>
                          <w:r w:rsidR="002A0EB6">
                            <w:rPr>
                              <w:rFonts w:asciiTheme="majorHAnsi" w:hAnsiTheme="majorHAnsi" w:cstheme="majorHAnsi"/>
                              <w:sz w:val="12"/>
                              <w:szCs w:val="12"/>
                            </w:rPr>
                            <w:t xml:space="preserve">© </w:t>
                          </w:r>
                          <w:r w:rsidR="003427A1">
                            <w:rPr>
                              <w:rFonts w:asciiTheme="majorHAnsi" w:hAnsiTheme="majorHAnsi" w:cstheme="majorHAnsi"/>
                              <w:sz w:val="12"/>
                              <w:szCs w:val="12"/>
                            </w:rPr>
                            <w:t>2020</w:t>
                          </w:r>
                          <w:r w:rsidRPr="00E027F6">
                            <w:rPr>
                              <w:rFonts w:asciiTheme="majorHAnsi" w:hAnsiTheme="majorHAnsi" w:cstheme="majorHAnsi"/>
                              <w:sz w:val="12"/>
                              <w:szCs w:val="12"/>
                            </w:rPr>
                            <w:t xml:space="preserve"> Zywave, Inc. All rights </w:t>
                          </w:r>
                          <w:r w:rsidR="00B11423" w:rsidRPr="00E027F6">
                            <w:rPr>
                              <w:rFonts w:asciiTheme="majorHAnsi" w:hAnsiTheme="majorHAnsi" w:cstheme="majorHAnsi"/>
                              <w:sz w:val="12"/>
                              <w:szCs w:val="12"/>
                            </w:rPr>
                            <w:t>reserved</w:t>
                          </w:r>
                          <w:r w:rsidR="00B11423">
                            <w:rPr>
                              <w:rFonts w:asciiTheme="majorHAnsi" w:hAnsiTheme="majorHAnsi" w:cstheme="majorHAnsi"/>
                              <w:sz w:val="12"/>
                              <w:szCs w:val="12"/>
                            </w:rPr>
                            <w:t>.</w:t>
                          </w:r>
                        </w:p>
                        <w:p w:rsidR="005358F3" w:rsidRPr="005358F3" w:rsidRDefault="005358F3" w:rsidP="005358F3">
                          <w:pPr>
                            <w:jc w:val="center"/>
                            <w:rPr>
                              <w:rFonts w:asciiTheme="majorHAnsi" w:hAnsiTheme="majorHAnsi" w:cstheme="majorHAnsi"/>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0;margin-top:-9.85pt;width:540pt;height:2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" filled="f" stroked="f" strokeweight=".5pt">
              <v:textbox>
                <w:txbxContent>
                  <w:p w:rsidR="005358F3" w:rsidRPr="00E027F6" w:rsidRDefault="0045786C" w:rsidP="005358F3">
                    <w:pPr>
                      <w:jc w:val="center"/>
                      <w:rPr>
                        <w:rFonts w:asciiTheme="majorHAnsi" w:hAnsiTheme="majorHAnsi" w:cstheme="majorHAnsi"/>
                        <w:color w:val="FFFFFF"/>
                        <w:sz w:val="12"/>
                        <w:szCs w:val="12"/>
                      </w:rPr>
                    </w:pPr>
                    <w:r w:rsidRPr="00E027F6">
                      <w:rPr>
                        <w:rFonts w:asciiTheme="majorHAnsi" w:hAnsiTheme="majorHAnsi" w:cstheme="majorHAnsi"/>
                        <w:sz w:val="12"/>
                        <w:szCs w:val="12"/>
                      </w:rPr>
                      <w:t>This HR Insights is not intended to be exhaustive nor should any discussion or opinions be construed</w:t>
                    </w:r>
                    <w:r w:rsidR="008F034D">
                      <w:rPr>
                        <w:rFonts w:asciiTheme="majorHAnsi" w:hAnsiTheme="majorHAnsi" w:cstheme="majorHAnsi"/>
                        <w:sz w:val="12"/>
                        <w:szCs w:val="12"/>
                      </w:rPr>
                      <w:t xml:space="preserve"> as professional advice. </w:t>
                    </w:r>
                    <w:r w:rsidR="002A0EB6">
                      <w:rPr>
                        <w:rFonts w:asciiTheme="majorHAnsi" w:hAnsiTheme="majorHAnsi" w:cstheme="majorHAnsi"/>
                        <w:sz w:val="12"/>
                        <w:szCs w:val="12"/>
                      </w:rPr>
                      <w:t xml:space="preserve">© </w:t>
                    </w:r>
                    <w:r w:rsidR="003427A1">
                      <w:rPr>
                        <w:rFonts w:asciiTheme="majorHAnsi" w:hAnsiTheme="majorHAnsi" w:cstheme="majorHAnsi"/>
                        <w:sz w:val="12"/>
                        <w:szCs w:val="12"/>
                      </w:rPr>
                      <w:t>2020</w:t>
                    </w:r>
                    <w:r w:rsidRPr="00E027F6">
                      <w:rPr>
                        <w:rFonts w:asciiTheme="majorHAnsi" w:hAnsiTheme="majorHAnsi" w:cstheme="majorHAnsi"/>
                        <w:sz w:val="12"/>
                        <w:szCs w:val="12"/>
                      </w:rPr>
                      <w:t xml:space="preserve"> Zywave, Inc. All rights </w:t>
                    </w:r>
                    <w:r w:rsidR="00B11423" w:rsidRPr="00E027F6">
                      <w:rPr>
                        <w:rFonts w:asciiTheme="majorHAnsi" w:hAnsiTheme="majorHAnsi" w:cstheme="majorHAnsi"/>
                        <w:sz w:val="12"/>
                        <w:szCs w:val="12"/>
                      </w:rPr>
                      <w:t>reserved</w:t>
                    </w:r>
                    <w:r w:rsidR="00B11423">
                      <w:rPr>
                        <w:rFonts w:asciiTheme="majorHAnsi" w:hAnsiTheme="majorHAnsi" w:cstheme="majorHAnsi"/>
                        <w:sz w:val="12"/>
                        <w:szCs w:val="12"/>
                      </w:rPr>
                      <w:t>.</w:t>
                    </w:r>
                  </w:p>
                  <w:p w:rsidR="005358F3" w:rsidRPr="005358F3" w:rsidRDefault="005358F3" w:rsidP="005358F3">
                    <w:pPr>
                      <w:jc w:val="center"/>
                      <w:rPr>
                        <w:rFonts w:asciiTheme="majorHAnsi" w:hAnsiTheme="majorHAnsi" w:cstheme="majorHAnsi"/>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F3" w:rsidRDefault="0053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5786C">
      <w:pPr>
        <w:spacing w:after="0" w:line="240" w:lineRule="auto"/>
      </w:pPr>
      <w:r>
        <w:separator/>
      </w:r>
    </w:p>
  </w:footnote>
  <w:footnote w:type="continuationSeparator" w:id="0">
    <w:p w:rsidR="00000000" w:rsidRDefault="0045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A4" w:rsidRDefault="0045786C">
    <w:pPr>
      <w:pStyle w:val="Header"/>
    </w:pPr>
    <w:r>
      <w:rPr>
        <w:noProof/>
      </w:rPr>
      <w:drawing>
        <wp:anchor distT="0" distB="0" distL="114300" distR="114300" simplePos="0" relativeHeight="251662336" behindDoc="1" locked="0" layoutInCell="1" allowOverlap="1">
          <wp:simplePos x="0" y="0"/>
          <wp:positionH relativeFrom="page">
            <wp:posOffset>0</wp:posOffset>
          </wp:positionH>
          <wp:positionV relativeFrom="paragraph">
            <wp:posOffset>-457200</wp:posOffset>
          </wp:positionV>
          <wp:extent cx="777209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 Insights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9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634" w:rsidRDefault="0045786C" w:rsidP="00772918">
    <w:pPr>
      <w:pStyle w:val="Header"/>
      <w:tabs>
        <w:tab w:val="clear" w:pos="9360"/>
      </w:tabs>
    </w:pPr>
    <w:r>
      <w:rPr>
        <w:noProof/>
      </w:rPr>
      <w:drawing>
        <wp:anchor distT="0" distB="0" distL="114300" distR="114300" simplePos="0" relativeHeight="251660288" behindDoc="1" locked="0" layoutInCell="1" allowOverlap="1">
          <wp:simplePos x="0" y="0"/>
          <wp:positionH relativeFrom="page">
            <wp:align>left</wp:align>
          </wp:positionH>
          <wp:positionV relativeFrom="paragraph">
            <wp:posOffset>-457200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18767" name="HR Insights 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634" w:rsidRDefault="0045786C" w:rsidP="00772918">
    <w:pPr>
      <w:pStyle w:val="Header"/>
      <w:tabs>
        <w:tab w:val="clear" w:pos="9360"/>
      </w:tabs>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-457200</wp:posOffset>
          </wp:positionV>
          <wp:extent cx="7772090" cy="10058400"/>
          <wp:effectExtent l="0" t="0" r="635" b="0"/>
          <wp:wrapNone/>
          <wp:docPr id="17496616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30724" name="HR Insights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09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B96"/>
    <w:multiLevelType w:val="multilevel"/>
    <w:tmpl w:val="DA80FE46"/>
    <w:numStyleLink w:val="Bulletedlist"/>
  </w:abstractNum>
  <w:abstractNum w:abstractNumId="1" w15:restartNumberingAfterBreak="0">
    <w:nsid w:val="15FE6F36"/>
    <w:multiLevelType w:val="hybridMultilevel"/>
    <w:tmpl w:val="60946DC0"/>
    <w:lvl w:ilvl="0" w:tplc="E58A635A">
      <w:start w:val="1"/>
      <w:numFmt w:val="bullet"/>
      <w:lvlText w:val=""/>
      <w:lvlJc w:val="left"/>
      <w:pPr>
        <w:ind w:left="720" w:hanging="360"/>
      </w:pPr>
      <w:rPr>
        <w:rFonts w:ascii="Symbol" w:hAnsi="Symbol" w:hint="default"/>
      </w:rPr>
    </w:lvl>
    <w:lvl w:ilvl="1" w:tplc="DEE47F16" w:tentative="1">
      <w:start w:val="1"/>
      <w:numFmt w:val="bullet"/>
      <w:lvlText w:val="o"/>
      <w:lvlJc w:val="left"/>
      <w:pPr>
        <w:ind w:left="1440" w:hanging="360"/>
      </w:pPr>
      <w:rPr>
        <w:rFonts w:ascii="Courier New" w:hAnsi="Courier New" w:cs="Courier New" w:hint="default"/>
      </w:rPr>
    </w:lvl>
    <w:lvl w:ilvl="2" w:tplc="CEF4E898" w:tentative="1">
      <w:start w:val="1"/>
      <w:numFmt w:val="bullet"/>
      <w:lvlText w:val=""/>
      <w:lvlJc w:val="left"/>
      <w:pPr>
        <w:ind w:left="2160" w:hanging="360"/>
      </w:pPr>
      <w:rPr>
        <w:rFonts w:ascii="Wingdings" w:hAnsi="Wingdings" w:hint="default"/>
      </w:rPr>
    </w:lvl>
    <w:lvl w:ilvl="3" w:tplc="93D837A0" w:tentative="1">
      <w:start w:val="1"/>
      <w:numFmt w:val="bullet"/>
      <w:lvlText w:val=""/>
      <w:lvlJc w:val="left"/>
      <w:pPr>
        <w:ind w:left="2880" w:hanging="360"/>
      </w:pPr>
      <w:rPr>
        <w:rFonts w:ascii="Symbol" w:hAnsi="Symbol" w:hint="default"/>
      </w:rPr>
    </w:lvl>
    <w:lvl w:ilvl="4" w:tplc="7A7C8502" w:tentative="1">
      <w:start w:val="1"/>
      <w:numFmt w:val="bullet"/>
      <w:lvlText w:val="o"/>
      <w:lvlJc w:val="left"/>
      <w:pPr>
        <w:ind w:left="3600" w:hanging="360"/>
      </w:pPr>
      <w:rPr>
        <w:rFonts w:ascii="Courier New" w:hAnsi="Courier New" w:cs="Courier New" w:hint="default"/>
      </w:rPr>
    </w:lvl>
    <w:lvl w:ilvl="5" w:tplc="1B18CDFC" w:tentative="1">
      <w:start w:val="1"/>
      <w:numFmt w:val="bullet"/>
      <w:lvlText w:val=""/>
      <w:lvlJc w:val="left"/>
      <w:pPr>
        <w:ind w:left="4320" w:hanging="360"/>
      </w:pPr>
      <w:rPr>
        <w:rFonts w:ascii="Wingdings" w:hAnsi="Wingdings" w:hint="default"/>
      </w:rPr>
    </w:lvl>
    <w:lvl w:ilvl="6" w:tplc="EF4E4354" w:tentative="1">
      <w:start w:val="1"/>
      <w:numFmt w:val="bullet"/>
      <w:lvlText w:val=""/>
      <w:lvlJc w:val="left"/>
      <w:pPr>
        <w:ind w:left="5040" w:hanging="360"/>
      </w:pPr>
      <w:rPr>
        <w:rFonts w:ascii="Symbol" w:hAnsi="Symbol" w:hint="default"/>
      </w:rPr>
    </w:lvl>
    <w:lvl w:ilvl="7" w:tplc="69042CEA" w:tentative="1">
      <w:start w:val="1"/>
      <w:numFmt w:val="bullet"/>
      <w:lvlText w:val="o"/>
      <w:lvlJc w:val="left"/>
      <w:pPr>
        <w:ind w:left="5760" w:hanging="360"/>
      </w:pPr>
      <w:rPr>
        <w:rFonts w:ascii="Courier New" w:hAnsi="Courier New" w:cs="Courier New" w:hint="default"/>
      </w:rPr>
    </w:lvl>
    <w:lvl w:ilvl="8" w:tplc="5C500602" w:tentative="1">
      <w:start w:val="1"/>
      <w:numFmt w:val="bullet"/>
      <w:lvlText w:val=""/>
      <w:lvlJc w:val="left"/>
      <w:pPr>
        <w:ind w:left="6480" w:hanging="360"/>
      </w:pPr>
      <w:rPr>
        <w:rFonts w:ascii="Wingdings" w:hAnsi="Wingdings" w:hint="default"/>
      </w:rPr>
    </w:lvl>
  </w:abstractNum>
  <w:abstractNum w:abstractNumId="2" w15:restartNumberingAfterBreak="0">
    <w:nsid w:val="25DA461F"/>
    <w:multiLevelType w:val="hybridMultilevel"/>
    <w:tmpl w:val="AEBACC38"/>
    <w:lvl w:ilvl="0" w:tplc="7A7C81D8">
      <w:start w:val="1"/>
      <w:numFmt w:val="bullet"/>
      <w:lvlText w:val=""/>
      <w:lvlJc w:val="left"/>
      <w:pPr>
        <w:ind w:left="720" w:hanging="360"/>
      </w:pPr>
      <w:rPr>
        <w:rFonts w:ascii="Symbol" w:hAnsi="Symbol" w:hint="default"/>
      </w:rPr>
    </w:lvl>
    <w:lvl w:ilvl="1" w:tplc="E508F070" w:tentative="1">
      <w:start w:val="1"/>
      <w:numFmt w:val="bullet"/>
      <w:lvlText w:val="o"/>
      <w:lvlJc w:val="left"/>
      <w:pPr>
        <w:ind w:left="1440" w:hanging="360"/>
      </w:pPr>
      <w:rPr>
        <w:rFonts w:ascii="Courier New" w:hAnsi="Courier New" w:cs="Courier New" w:hint="default"/>
      </w:rPr>
    </w:lvl>
    <w:lvl w:ilvl="2" w:tplc="933014FE" w:tentative="1">
      <w:start w:val="1"/>
      <w:numFmt w:val="bullet"/>
      <w:lvlText w:val=""/>
      <w:lvlJc w:val="left"/>
      <w:pPr>
        <w:ind w:left="2160" w:hanging="360"/>
      </w:pPr>
      <w:rPr>
        <w:rFonts w:ascii="Wingdings" w:hAnsi="Wingdings" w:hint="default"/>
      </w:rPr>
    </w:lvl>
    <w:lvl w:ilvl="3" w:tplc="D80A8158" w:tentative="1">
      <w:start w:val="1"/>
      <w:numFmt w:val="bullet"/>
      <w:lvlText w:val=""/>
      <w:lvlJc w:val="left"/>
      <w:pPr>
        <w:ind w:left="2880" w:hanging="360"/>
      </w:pPr>
      <w:rPr>
        <w:rFonts w:ascii="Symbol" w:hAnsi="Symbol" w:hint="default"/>
      </w:rPr>
    </w:lvl>
    <w:lvl w:ilvl="4" w:tplc="B52E4A9C" w:tentative="1">
      <w:start w:val="1"/>
      <w:numFmt w:val="bullet"/>
      <w:lvlText w:val="o"/>
      <w:lvlJc w:val="left"/>
      <w:pPr>
        <w:ind w:left="3600" w:hanging="360"/>
      </w:pPr>
      <w:rPr>
        <w:rFonts w:ascii="Courier New" w:hAnsi="Courier New" w:cs="Courier New" w:hint="default"/>
      </w:rPr>
    </w:lvl>
    <w:lvl w:ilvl="5" w:tplc="B0FC55A4" w:tentative="1">
      <w:start w:val="1"/>
      <w:numFmt w:val="bullet"/>
      <w:lvlText w:val=""/>
      <w:lvlJc w:val="left"/>
      <w:pPr>
        <w:ind w:left="4320" w:hanging="360"/>
      </w:pPr>
      <w:rPr>
        <w:rFonts w:ascii="Wingdings" w:hAnsi="Wingdings" w:hint="default"/>
      </w:rPr>
    </w:lvl>
    <w:lvl w:ilvl="6" w:tplc="EF80AB2A" w:tentative="1">
      <w:start w:val="1"/>
      <w:numFmt w:val="bullet"/>
      <w:lvlText w:val=""/>
      <w:lvlJc w:val="left"/>
      <w:pPr>
        <w:ind w:left="5040" w:hanging="360"/>
      </w:pPr>
      <w:rPr>
        <w:rFonts w:ascii="Symbol" w:hAnsi="Symbol" w:hint="default"/>
      </w:rPr>
    </w:lvl>
    <w:lvl w:ilvl="7" w:tplc="D7A09D7E" w:tentative="1">
      <w:start w:val="1"/>
      <w:numFmt w:val="bullet"/>
      <w:lvlText w:val="o"/>
      <w:lvlJc w:val="left"/>
      <w:pPr>
        <w:ind w:left="5760" w:hanging="360"/>
      </w:pPr>
      <w:rPr>
        <w:rFonts w:ascii="Courier New" w:hAnsi="Courier New" w:cs="Courier New" w:hint="default"/>
      </w:rPr>
    </w:lvl>
    <w:lvl w:ilvl="8" w:tplc="996A110A" w:tentative="1">
      <w:start w:val="1"/>
      <w:numFmt w:val="bullet"/>
      <w:lvlText w:val=""/>
      <w:lvlJc w:val="left"/>
      <w:pPr>
        <w:ind w:left="6480" w:hanging="360"/>
      </w:pPr>
      <w:rPr>
        <w:rFonts w:ascii="Wingdings" w:hAnsi="Wingdings" w:hint="default"/>
      </w:rPr>
    </w:lvl>
  </w:abstractNum>
  <w:abstractNum w:abstractNumId="3" w15:restartNumberingAfterBreak="0">
    <w:nsid w:val="310666EF"/>
    <w:multiLevelType w:val="multilevel"/>
    <w:tmpl w:val="DA80FE46"/>
    <w:numStyleLink w:val="Bulletedlist"/>
  </w:abstractNum>
  <w:abstractNum w:abstractNumId="4" w15:restartNumberingAfterBreak="0">
    <w:nsid w:val="31E26D0E"/>
    <w:multiLevelType w:val="hybridMultilevel"/>
    <w:tmpl w:val="F20A2BD2"/>
    <w:lvl w:ilvl="0" w:tplc="99282D34">
      <w:start w:val="1"/>
      <w:numFmt w:val="bullet"/>
      <w:lvlText w:val=""/>
      <w:lvlJc w:val="left"/>
      <w:pPr>
        <w:ind w:left="720" w:hanging="360"/>
      </w:pPr>
      <w:rPr>
        <w:rFonts w:ascii="Symbol" w:hAnsi="Symbol" w:hint="default"/>
      </w:rPr>
    </w:lvl>
    <w:lvl w:ilvl="1" w:tplc="A8AE96EC" w:tentative="1">
      <w:start w:val="1"/>
      <w:numFmt w:val="bullet"/>
      <w:lvlText w:val="o"/>
      <w:lvlJc w:val="left"/>
      <w:pPr>
        <w:ind w:left="1440" w:hanging="360"/>
      </w:pPr>
      <w:rPr>
        <w:rFonts w:ascii="Courier New" w:hAnsi="Courier New" w:cs="Courier New" w:hint="default"/>
      </w:rPr>
    </w:lvl>
    <w:lvl w:ilvl="2" w:tplc="50E619C8" w:tentative="1">
      <w:start w:val="1"/>
      <w:numFmt w:val="bullet"/>
      <w:lvlText w:val=""/>
      <w:lvlJc w:val="left"/>
      <w:pPr>
        <w:ind w:left="2160" w:hanging="360"/>
      </w:pPr>
      <w:rPr>
        <w:rFonts w:ascii="Wingdings" w:hAnsi="Wingdings" w:hint="default"/>
      </w:rPr>
    </w:lvl>
    <w:lvl w:ilvl="3" w:tplc="94C850FE" w:tentative="1">
      <w:start w:val="1"/>
      <w:numFmt w:val="bullet"/>
      <w:lvlText w:val=""/>
      <w:lvlJc w:val="left"/>
      <w:pPr>
        <w:ind w:left="2880" w:hanging="360"/>
      </w:pPr>
      <w:rPr>
        <w:rFonts w:ascii="Symbol" w:hAnsi="Symbol" w:hint="default"/>
      </w:rPr>
    </w:lvl>
    <w:lvl w:ilvl="4" w:tplc="8BBC0E0C" w:tentative="1">
      <w:start w:val="1"/>
      <w:numFmt w:val="bullet"/>
      <w:lvlText w:val="o"/>
      <w:lvlJc w:val="left"/>
      <w:pPr>
        <w:ind w:left="3600" w:hanging="360"/>
      </w:pPr>
      <w:rPr>
        <w:rFonts w:ascii="Courier New" w:hAnsi="Courier New" w:cs="Courier New" w:hint="default"/>
      </w:rPr>
    </w:lvl>
    <w:lvl w:ilvl="5" w:tplc="304667B8" w:tentative="1">
      <w:start w:val="1"/>
      <w:numFmt w:val="bullet"/>
      <w:lvlText w:val=""/>
      <w:lvlJc w:val="left"/>
      <w:pPr>
        <w:ind w:left="4320" w:hanging="360"/>
      </w:pPr>
      <w:rPr>
        <w:rFonts w:ascii="Wingdings" w:hAnsi="Wingdings" w:hint="default"/>
      </w:rPr>
    </w:lvl>
    <w:lvl w:ilvl="6" w:tplc="9378C6DC" w:tentative="1">
      <w:start w:val="1"/>
      <w:numFmt w:val="bullet"/>
      <w:lvlText w:val=""/>
      <w:lvlJc w:val="left"/>
      <w:pPr>
        <w:ind w:left="5040" w:hanging="360"/>
      </w:pPr>
      <w:rPr>
        <w:rFonts w:ascii="Symbol" w:hAnsi="Symbol" w:hint="default"/>
      </w:rPr>
    </w:lvl>
    <w:lvl w:ilvl="7" w:tplc="95323D44" w:tentative="1">
      <w:start w:val="1"/>
      <w:numFmt w:val="bullet"/>
      <w:lvlText w:val="o"/>
      <w:lvlJc w:val="left"/>
      <w:pPr>
        <w:ind w:left="5760" w:hanging="360"/>
      </w:pPr>
      <w:rPr>
        <w:rFonts w:ascii="Courier New" w:hAnsi="Courier New" w:cs="Courier New" w:hint="default"/>
      </w:rPr>
    </w:lvl>
    <w:lvl w:ilvl="8" w:tplc="BCC0A9D2" w:tentative="1">
      <w:start w:val="1"/>
      <w:numFmt w:val="bullet"/>
      <w:lvlText w:val=""/>
      <w:lvlJc w:val="left"/>
      <w:pPr>
        <w:ind w:left="6480" w:hanging="360"/>
      </w:pPr>
      <w:rPr>
        <w:rFonts w:ascii="Wingdings" w:hAnsi="Wingdings" w:hint="default"/>
      </w:rPr>
    </w:lvl>
  </w:abstractNum>
  <w:abstractNum w:abstractNumId="5" w15:restartNumberingAfterBreak="0">
    <w:nsid w:val="360B12CF"/>
    <w:multiLevelType w:val="multilevel"/>
    <w:tmpl w:val="DA80FE46"/>
    <w:styleLink w:val="Bulletedlist"/>
    <w:lvl w:ilvl="0">
      <w:start w:val="1"/>
      <w:numFmt w:val="bullet"/>
      <w:lvlText w:val=""/>
      <w:lvlJc w:val="left"/>
      <w:pPr>
        <w:ind w:left="720" w:hanging="360"/>
      </w:pPr>
      <w:rPr>
        <w:rFonts w:ascii="Symbol" w:hAnsi="Symbol" w:hint="default"/>
        <w:color w:val="2B81BB"/>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AA2200"/>
    <w:multiLevelType w:val="multilevel"/>
    <w:tmpl w:val="A1C489E0"/>
    <w:lvl w:ilvl="0">
      <w:start w:val="1"/>
      <w:numFmt w:val="bullet"/>
      <w:pStyle w:val="bullets"/>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2B81BB"/>
      </w:rPr>
    </w:lvl>
    <w:lvl w:ilvl="2">
      <w:start w:val="1"/>
      <w:numFmt w:val="bullet"/>
      <w:lvlText w:val=""/>
      <w:lvlJc w:val="left"/>
      <w:pPr>
        <w:ind w:left="2160" w:hanging="360"/>
      </w:pPr>
      <w:rPr>
        <w:rFonts w:ascii="Symbol" w:hAnsi="Symbol" w:hint="default"/>
        <w:b/>
        <w:i w:val="0"/>
        <w:color w:val="2B81BB"/>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4C2FCB"/>
    <w:multiLevelType w:val="hybridMultilevel"/>
    <w:tmpl w:val="9036056A"/>
    <w:lvl w:ilvl="0" w:tplc="F836DC7E">
      <w:start w:val="1"/>
      <w:numFmt w:val="bullet"/>
      <w:lvlText w:val=""/>
      <w:lvlJc w:val="left"/>
      <w:pPr>
        <w:ind w:left="720" w:hanging="360"/>
      </w:pPr>
      <w:rPr>
        <w:rFonts w:ascii="Symbol" w:hAnsi="Symbol" w:hint="default"/>
      </w:rPr>
    </w:lvl>
    <w:lvl w:ilvl="1" w:tplc="6C8812EE" w:tentative="1">
      <w:start w:val="1"/>
      <w:numFmt w:val="bullet"/>
      <w:lvlText w:val="o"/>
      <w:lvlJc w:val="left"/>
      <w:pPr>
        <w:ind w:left="1440" w:hanging="360"/>
      </w:pPr>
      <w:rPr>
        <w:rFonts w:ascii="Courier New" w:hAnsi="Courier New" w:cs="Courier New" w:hint="default"/>
      </w:rPr>
    </w:lvl>
    <w:lvl w:ilvl="2" w:tplc="A456081C" w:tentative="1">
      <w:start w:val="1"/>
      <w:numFmt w:val="bullet"/>
      <w:lvlText w:val=""/>
      <w:lvlJc w:val="left"/>
      <w:pPr>
        <w:ind w:left="2160" w:hanging="360"/>
      </w:pPr>
      <w:rPr>
        <w:rFonts w:ascii="Wingdings" w:hAnsi="Wingdings" w:hint="default"/>
      </w:rPr>
    </w:lvl>
    <w:lvl w:ilvl="3" w:tplc="99F62292" w:tentative="1">
      <w:start w:val="1"/>
      <w:numFmt w:val="bullet"/>
      <w:lvlText w:val=""/>
      <w:lvlJc w:val="left"/>
      <w:pPr>
        <w:ind w:left="2880" w:hanging="360"/>
      </w:pPr>
      <w:rPr>
        <w:rFonts w:ascii="Symbol" w:hAnsi="Symbol" w:hint="default"/>
      </w:rPr>
    </w:lvl>
    <w:lvl w:ilvl="4" w:tplc="7CE6F488" w:tentative="1">
      <w:start w:val="1"/>
      <w:numFmt w:val="bullet"/>
      <w:lvlText w:val="o"/>
      <w:lvlJc w:val="left"/>
      <w:pPr>
        <w:ind w:left="3600" w:hanging="360"/>
      </w:pPr>
      <w:rPr>
        <w:rFonts w:ascii="Courier New" w:hAnsi="Courier New" w:cs="Courier New" w:hint="default"/>
      </w:rPr>
    </w:lvl>
    <w:lvl w:ilvl="5" w:tplc="9E801A06" w:tentative="1">
      <w:start w:val="1"/>
      <w:numFmt w:val="bullet"/>
      <w:lvlText w:val=""/>
      <w:lvlJc w:val="left"/>
      <w:pPr>
        <w:ind w:left="4320" w:hanging="360"/>
      </w:pPr>
      <w:rPr>
        <w:rFonts w:ascii="Wingdings" w:hAnsi="Wingdings" w:hint="default"/>
      </w:rPr>
    </w:lvl>
    <w:lvl w:ilvl="6" w:tplc="9710E5E8" w:tentative="1">
      <w:start w:val="1"/>
      <w:numFmt w:val="bullet"/>
      <w:lvlText w:val=""/>
      <w:lvlJc w:val="left"/>
      <w:pPr>
        <w:ind w:left="5040" w:hanging="360"/>
      </w:pPr>
      <w:rPr>
        <w:rFonts w:ascii="Symbol" w:hAnsi="Symbol" w:hint="default"/>
      </w:rPr>
    </w:lvl>
    <w:lvl w:ilvl="7" w:tplc="8926D62E" w:tentative="1">
      <w:start w:val="1"/>
      <w:numFmt w:val="bullet"/>
      <w:lvlText w:val="o"/>
      <w:lvlJc w:val="left"/>
      <w:pPr>
        <w:ind w:left="5760" w:hanging="360"/>
      </w:pPr>
      <w:rPr>
        <w:rFonts w:ascii="Courier New" w:hAnsi="Courier New" w:cs="Courier New" w:hint="default"/>
      </w:rPr>
    </w:lvl>
    <w:lvl w:ilvl="8" w:tplc="32126C86"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FEhaWBhYmJsZGJko6SsGpxcWZ+XkgBSa1AIbp9h4sAAAA"/>
  </w:docVars>
  <w:rsids>
    <w:rsidRoot w:val="008A5B44"/>
    <w:rsid w:val="000106B8"/>
    <w:rsid w:val="000209B4"/>
    <w:rsid w:val="00023E01"/>
    <w:rsid w:val="00052AFB"/>
    <w:rsid w:val="00054747"/>
    <w:rsid w:val="000B034E"/>
    <w:rsid w:val="000C5757"/>
    <w:rsid w:val="000E21E1"/>
    <w:rsid w:val="0010514E"/>
    <w:rsid w:val="001244F7"/>
    <w:rsid w:val="00126F7F"/>
    <w:rsid w:val="00181550"/>
    <w:rsid w:val="001826D5"/>
    <w:rsid w:val="00192D3B"/>
    <w:rsid w:val="00202BEC"/>
    <w:rsid w:val="00216EF6"/>
    <w:rsid w:val="002445DC"/>
    <w:rsid w:val="002606B0"/>
    <w:rsid w:val="002A0EB6"/>
    <w:rsid w:val="002B6BB1"/>
    <w:rsid w:val="002D0EC4"/>
    <w:rsid w:val="00312E69"/>
    <w:rsid w:val="00313F12"/>
    <w:rsid w:val="00320BA5"/>
    <w:rsid w:val="003427A1"/>
    <w:rsid w:val="00387B8C"/>
    <w:rsid w:val="003902EF"/>
    <w:rsid w:val="003B4B47"/>
    <w:rsid w:val="003C2C75"/>
    <w:rsid w:val="003D7C33"/>
    <w:rsid w:val="004106C3"/>
    <w:rsid w:val="00421CD2"/>
    <w:rsid w:val="004338CD"/>
    <w:rsid w:val="0045786C"/>
    <w:rsid w:val="00464114"/>
    <w:rsid w:val="004A43F6"/>
    <w:rsid w:val="004A6551"/>
    <w:rsid w:val="004B3944"/>
    <w:rsid w:val="004C342C"/>
    <w:rsid w:val="004C4940"/>
    <w:rsid w:val="004F2798"/>
    <w:rsid w:val="005064AF"/>
    <w:rsid w:val="005236A4"/>
    <w:rsid w:val="005358F3"/>
    <w:rsid w:val="00543480"/>
    <w:rsid w:val="00572E65"/>
    <w:rsid w:val="00575910"/>
    <w:rsid w:val="00577195"/>
    <w:rsid w:val="0059015E"/>
    <w:rsid w:val="00594D43"/>
    <w:rsid w:val="005A3634"/>
    <w:rsid w:val="005B30DA"/>
    <w:rsid w:val="00644F4A"/>
    <w:rsid w:val="00646900"/>
    <w:rsid w:val="00697206"/>
    <w:rsid w:val="006D20D0"/>
    <w:rsid w:val="006D2D71"/>
    <w:rsid w:val="006E6A26"/>
    <w:rsid w:val="00734638"/>
    <w:rsid w:val="00747EB0"/>
    <w:rsid w:val="0076637E"/>
    <w:rsid w:val="00770265"/>
    <w:rsid w:val="00772918"/>
    <w:rsid w:val="007878AD"/>
    <w:rsid w:val="0079281B"/>
    <w:rsid w:val="00794A5D"/>
    <w:rsid w:val="007C588E"/>
    <w:rsid w:val="007D216F"/>
    <w:rsid w:val="007E68C8"/>
    <w:rsid w:val="007F6CA5"/>
    <w:rsid w:val="00802B46"/>
    <w:rsid w:val="008036C6"/>
    <w:rsid w:val="0081197A"/>
    <w:rsid w:val="00814438"/>
    <w:rsid w:val="00817072"/>
    <w:rsid w:val="008244E9"/>
    <w:rsid w:val="00825F79"/>
    <w:rsid w:val="00867846"/>
    <w:rsid w:val="008A4CAA"/>
    <w:rsid w:val="008A5B44"/>
    <w:rsid w:val="008A7236"/>
    <w:rsid w:val="008C5AD5"/>
    <w:rsid w:val="008D049C"/>
    <w:rsid w:val="008F034D"/>
    <w:rsid w:val="00926090"/>
    <w:rsid w:val="0094348D"/>
    <w:rsid w:val="00946B54"/>
    <w:rsid w:val="00962BC8"/>
    <w:rsid w:val="009654A5"/>
    <w:rsid w:val="009A3E65"/>
    <w:rsid w:val="009C4A88"/>
    <w:rsid w:val="009E28BF"/>
    <w:rsid w:val="00A04C15"/>
    <w:rsid w:val="00A34DC9"/>
    <w:rsid w:val="00A360C7"/>
    <w:rsid w:val="00A9296E"/>
    <w:rsid w:val="00AB6C62"/>
    <w:rsid w:val="00AC55E8"/>
    <w:rsid w:val="00AE2DE3"/>
    <w:rsid w:val="00AE614B"/>
    <w:rsid w:val="00B11423"/>
    <w:rsid w:val="00B5695E"/>
    <w:rsid w:val="00B84C63"/>
    <w:rsid w:val="00BD440E"/>
    <w:rsid w:val="00BE5812"/>
    <w:rsid w:val="00BF77A6"/>
    <w:rsid w:val="00C01F0F"/>
    <w:rsid w:val="00C1448B"/>
    <w:rsid w:val="00C15712"/>
    <w:rsid w:val="00C2018D"/>
    <w:rsid w:val="00C21711"/>
    <w:rsid w:val="00C823D9"/>
    <w:rsid w:val="00C92365"/>
    <w:rsid w:val="00CA7B5E"/>
    <w:rsid w:val="00CE3F5F"/>
    <w:rsid w:val="00D643C5"/>
    <w:rsid w:val="00D7046A"/>
    <w:rsid w:val="00DD64A5"/>
    <w:rsid w:val="00DF4020"/>
    <w:rsid w:val="00E027F6"/>
    <w:rsid w:val="00E16A12"/>
    <w:rsid w:val="00E34160"/>
    <w:rsid w:val="00E44C19"/>
    <w:rsid w:val="00E933CD"/>
    <w:rsid w:val="00EA0B5C"/>
    <w:rsid w:val="00EC6F54"/>
    <w:rsid w:val="00ED087A"/>
    <w:rsid w:val="00F0547F"/>
    <w:rsid w:val="00F0744C"/>
    <w:rsid w:val="00F1334E"/>
    <w:rsid w:val="00F163B9"/>
    <w:rsid w:val="00F615E4"/>
    <w:rsid w:val="00F80083"/>
    <w:rsid w:val="00F83CEB"/>
    <w:rsid w:val="00FB03F4"/>
    <w:rsid w:val="00FC66DC"/>
    <w:rsid w:val="00FE2894"/>
    <w:rsid w:val="00FE4708"/>
    <w:rsid w:val="00FE6B44"/>
    <w:rsid w:val="00FF3872"/>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5CAB4-1160-4A9A-803E-EC34F5BA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594D43"/>
    <w:pPr>
      <w:spacing w:after="0"/>
      <w:ind w:right="187"/>
      <w:outlineLvl w:val="0"/>
    </w:pPr>
    <w:rPr>
      <w:b/>
      <w:color w:val="55AAA8"/>
    </w:rPr>
  </w:style>
  <w:style w:type="paragraph" w:styleId="Heading2">
    <w:name w:val="heading 2"/>
    <w:basedOn w:val="Normal"/>
    <w:next w:val="Normal"/>
    <w:link w:val="Heading2Char"/>
    <w:uiPriority w:val="9"/>
    <w:unhideWhenUsed/>
    <w:qFormat/>
    <w:rsid w:val="0079281B"/>
    <w:pPr>
      <w:keepNext/>
      <w:keepLines/>
      <w:spacing w:before="40" w:after="0"/>
      <w:outlineLvl w:val="1"/>
    </w:pPr>
    <w:rPr>
      <w:rFonts w:ascii="Calibri Light" w:eastAsia="Times New Roman" w:hAnsi="Calibri Light"/>
      <w:i/>
      <w:color w:val="2B81B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C5"/>
  </w:style>
  <w:style w:type="paragraph" w:styleId="Footer">
    <w:name w:val="footer"/>
    <w:basedOn w:val="Normal"/>
    <w:link w:val="FooterChar"/>
    <w:uiPriority w:val="99"/>
    <w:unhideWhenUsed/>
    <w:rsid w:val="00D6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C5"/>
  </w:style>
  <w:style w:type="paragraph" w:styleId="Title">
    <w:name w:val="Title"/>
    <w:basedOn w:val="Normal"/>
    <w:next w:val="Normal"/>
    <w:link w:val="TitleChar"/>
    <w:uiPriority w:val="10"/>
    <w:qFormat/>
    <w:rsid w:val="00023E01"/>
    <w:pPr>
      <w:spacing w:after="0" w:line="240" w:lineRule="auto"/>
      <w:contextualSpacing/>
    </w:pPr>
    <w:rPr>
      <w:rFonts w:eastAsia="Times New Roman"/>
      <w:b/>
      <w:color w:val="55AAA8"/>
      <w:spacing w:val="-10"/>
      <w:kern w:val="28"/>
      <w:sz w:val="40"/>
      <w:szCs w:val="56"/>
    </w:rPr>
  </w:style>
  <w:style w:type="character" w:customStyle="1" w:styleId="TitleChar">
    <w:name w:val="Title Char"/>
    <w:link w:val="Title"/>
    <w:uiPriority w:val="10"/>
    <w:rsid w:val="00023E01"/>
    <w:rPr>
      <w:rFonts w:eastAsia="Times New Roman"/>
      <w:b/>
      <w:color w:val="55AAA8"/>
      <w:spacing w:val="-10"/>
      <w:kern w:val="28"/>
      <w:sz w:val="40"/>
      <w:szCs w:val="56"/>
    </w:rPr>
  </w:style>
  <w:style w:type="character" w:customStyle="1" w:styleId="Heading1Char">
    <w:name w:val="Heading 1 Char"/>
    <w:link w:val="Heading1"/>
    <w:uiPriority w:val="9"/>
    <w:rsid w:val="00594D43"/>
    <w:rPr>
      <w:b/>
      <w:color w:val="55AAA8"/>
      <w:sz w:val="22"/>
      <w:szCs w:val="22"/>
    </w:rPr>
  </w:style>
  <w:style w:type="paragraph" w:styleId="Subtitle">
    <w:name w:val="Subtitle"/>
    <w:basedOn w:val="Normal"/>
    <w:next w:val="Normal"/>
    <w:link w:val="SubtitleChar"/>
    <w:uiPriority w:val="11"/>
    <w:qFormat/>
    <w:rsid w:val="00BD440E"/>
    <w:pPr>
      <w:numPr>
        <w:ilvl w:val="1"/>
      </w:numPr>
    </w:pPr>
    <w:rPr>
      <w:rFonts w:eastAsia="Times New Roman"/>
      <w:color w:val="5A5A5A"/>
      <w:spacing w:val="15"/>
    </w:rPr>
  </w:style>
  <w:style w:type="character" w:customStyle="1" w:styleId="SubtitleChar">
    <w:name w:val="Subtitle Char"/>
    <w:link w:val="Subtitle"/>
    <w:uiPriority w:val="11"/>
    <w:rsid w:val="00BD440E"/>
    <w:rPr>
      <w:rFonts w:eastAsia="Times New Roman"/>
      <w:color w:val="5A5A5A"/>
      <w:spacing w:val="15"/>
    </w:rPr>
  </w:style>
  <w:style w:type="character" w:customStyle="1" w:styleId="Heading2Char">
    <w:name w:val="Heading 2 Char"/>
    <w:link w:val="Heading2"/>
    <w:uiPriority w:val="9"/>
    <w:rsid w:val="0079281B"/>
    <w:rPr>
      <w:rFonts w:ascii="Calibri Light" w:eastAsia="Times New Roman" w:hAnsi="Calibri Light"/>
      <w:i/>
      <w:color w:val="2B81BB"/>
      <w:sz w:val="22"/>
      <w:szCs w:val="22"/>
    </w:rPr>
  </w:style>
  <w:style w:type="paragraph" w:styleId="NoSpacing">
    <w:name w:val="No Spacing"/>
    <w:link w:val="NoSpacingChar"/>
    <w:uiPriority w:val="1"/>
    <w:qFormat/>
    <w:rsid w:val="00052AFB"/>
    <w:rPr>
      <w:rFonts w:eastAsia="Times New Roman"/>
      <w:sz w:val="22"/>
      <w:szCs w:val="22"/>
    </w:rPr>
  </w:style>
  <w:style w:type="character" w:customStyle="1" w:styleId="NoSpacingChar">
    <w:name w:val="No Spacing Char"/>
    <w:link w:val="NoSpacing"/>
    <w:uiPriority w:val="1"/>
    <w:rsid w:val="00052AFB"/>
    <w:rPr>
      <w:rFonts w:eastAsia="Times New Roman"/>
      <w:sz w:val="22"/>
      <w:szCs w:val="22"/>
    </w:rPr>
  </w:style>
  <w:style w:type="paragraph" w:customStyle="1" w:styleId="Sidebar">
    <w:name w:val="Sidebar"/>
    <w:basedOn w:val="Normal"/>
    <w:link w:val="SidebarChar"/>
    <w:qFormat/>
    <w:rsid w:val="005A3634"/>
    <w:pPr>
      <w:spacing w:before="120" w:after="0" w:line="300" w:lineRule="auto"/>
    </w:pPr>
    <w:rPr>
      <w:b/>
      <w:i/>
      <w:color w:val="5A4858"/>
      <w:sz w:val="24"/>
      <w:szCs w:val="30"/>
    </w:rPr>
  </w:style>
  <w:style w:type="numbering" w:customStyle="1" w:styleId="Bulletedlist">
    <w:name w:val="Bulleted list"/>
    <w:uiPriority w:val="99"/>
    <w:rsid w:val="00577195"/>
    <w:pPr>
      <w:numPr>
        <w:numId w:val="1"/>
      </w:numPr>
    </w:pPr>
  </w:style>
  <w:style w:type="character" w:customStyle="1" w:styleId="SidebarChar">
    <w:name w:val="Sidebar Char"/>
    <w:link w:val="Sidebar"/>
    <w:rsid w:val="005A3634"/>
    <w:rPr>
      <w:b/>
      <w:i/>
      <w:color w:val="5A4858"/>
      <w:sz w:val="24"/>
      <w:szCs w:val="30"/>
    </w:rPr>
  </w:style>
  <w:style w:type="paragraph" w:styleId="ListParagraph">
    <w:name w:val="List Paragraph"/>
    <w:basedOn w:val="Normal"/>
    <w:uiPriority w:val="34"/>
    <w:qFormat/>
    <w:rsid w:val="00ED087A"/>
    <w:pPr>
      <w:spacing w:after="120" w:line="240" w:lineRule="auto"/>
      <w:ind w:left="720"/>
      <w:contextualSpacing/>
    </w:pPr>
    <w:rPr>
      <w:rFonts w:ascii="Verdana" w:eastAsia="Times New Roman" w:hAnsi="Verdana"/>
      <w:color w:val="5F5F5F"/>
      <w:sz w:val="18"/>
      <w:szCs w:val="24"/>
    </w:rPr>
  </w:style>
  <w:style w:type="paragraph" w:styleId="BalloonText">
    <w:name w:val="Balloon Text"/>
    <w:basedOn w:val="Normal"/>
    <w:link w:val="BalloonTextChar"/>
    <w:uiPriority w:val="99"/>
    <w:semiHidden/>
    <w:unhideWhenUsed/>
    <w:rsid w:val="0074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B0"/>
    <w:rPr>
      <w:rFonts w:ascii="Segoe UI" w:hAnsi="Segoe UI" w:cs="Segoe UI"/>
      <w:sz w:val="18"/>
      <w:szCs w:val="18"/>
    </w:rPr>
  </w:style>
  <w:style w:type="paragraph" w:customStyle="1" w:styleId="body">
    <w:name w:val="body"/>
    <w:basedOn w:val="Normal"/>
    <w:link w:val="bodyChar"/>
    <w:qFormat/>
    <w:rsid w:val="004338CD"/>
    <w:rPr>
      <w:rFonts w:cs="Arial"/>
      <w:sz w:val="20"/>
      <w:szCs w:val="20"/>
    </w:rPr>
  </w:style>
  <w:style w:type="paragraph" w:customStyle="1" w:styleId="bullets">
    <w:name w:val="bullets"/>
    <w:basedOn w:val="Normal"/>
    <w:link w:val="bulletsChar"/>
    <w:qFormat/>
    <w:rsid w:val="008F034D"/>
    <w:pPr>
      <w:numPr>
        <w:numId w:val="3"/>
      </w:numPr>
      <w:contextualSpacing/>
    </w:pPr>
    <w:rPr>
      <w:rFonts w:cs="Arial"/>
      <w:sz w:val="20"/>
      <w:szCs w:val="20"/>
    </w:rPr>
  </w:style>
  <w:style w:type="character" w:customStyle="1" w:styleId="bodyChar">
    <w:name w:val="body Char"/>
    <w:basedOn w:val="DefaultParagraphFont"/>
    <w:link w:val="body"/>
    <w:rsid w:val="004338CD"/>
    <w:rPr>
      <w:rFonts w:cs="Arial"/>
    </w:rPr>
  </w:style>
  <w:style w:type="character" w:customStyle="1" w:styleId="bulletsChar">
    <w:name w:val="bullets Char"/>
    <w:basedOn w:val="DefaultParagraphFont"/>
    <w:link w:val="bullets"/>
    <w:rsid w:val="008F034D"/>
    <w:rPr>
      <w:rFonts w:cs="Arial"/>
    </w:rPr>
  </w:style>
  <w:style w:type="paragraph" w:styleId="CommentText">
    <w:name w:val="annotation text"/>
    <w:basedOn w:val="Normal"/>
    <w:link w:val="CommentTextChar"/>
    <w:uiPriority w:val="99"/>
    <w:semiHidden/>
    <w:unhideWhenUsed/>
    <w:rsid w:val="008F034D"/>
    <w:rPr>
      <w:sz w:val="20"/>
      <w:szCs w:val="20"/>
    </w:rPr>
  </w:style>
  <w:style w:type="character" w:customStyle="1" w:styleId="CommentTextChar">
    <w:name w:val="Comment Text Char"/>
    <w:basedOn w:val="DefaultParagraphFont"/>
    <w:link w:val="CommentText"/>
    <w:uiPriority w:val="99"/>
    <w:semiHidden/>
    <w:rsid w:val="008F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EB%20Content\HR%20Insights\2020\TWO%20PA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5303-4A11-452F-8733-E76C402E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 PAGE TEMPLATE</Template>
  <TotalTime>0</TotalTime>
  <Pages>2</Pages>
  <Words>712</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Jillian</dc:creator>
  <cp:lastModifiedBy>Jacobs, Jessica</cp:lastModifiedBy>
  <cp:revision>2</cp:revision>
  <cp:lastPrinted>2018-11-01T13:58:00Z</cp:lastPrinted>
  <dcterms:created xsi:type="dcterms:W3CDTF">2020-04-07T12:24:00Z</dcterms:created>
  <dcterms:modified xsi:type="dcterms:W3CDTF">2020-04-07T12:24:00Z</dcterms:modified>
</cp:coreProperties>
</file>