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D00" w:rsidRPr="000D0E15" w:rsidRDefault="00A37182" w:rsidP="00D400FA">
      <w:pPr>
        <w:widowControl w:val="0"/>
        <w:tabs>
          <w:tab w:val="right" w:pos="4500"/>
          <w:tab w:val="left" w:pos="5040"/>
          <w:tab w:val="right" w:pos="7920"/>
        </w:tabs>
        <w:suppressAutoHyphens/>
        <w:autoSpaceDE w:val="0"/>
        <w:autoSpaceDN w:val="0"/>
        <w:adjustRightInd w:val="0"/>
        <w:ind w:left="-180"/>
        <w:rPr>
          <w:rFonts w:cs="sans-serif"/>
          <w:color w:val="252525"/>
          <w:sz w:val="20"/>
          <w:szCs w:val="20"/>
        </w:rPr>
      </w:pPr>
      <w:bookmarkStart w:id="0" w:name="_GoBack"/>
      <w:bookmarkEnd w:id="0"/>
      <w:r w:rsidRPr="00157047">
        <w:rPr>
          <w:rFonts w:cs="sans-serif"/>
          <w:b/>
          <w:color w:val="252525"/>
          <w:sz w:val="24"/>
          <w:szCs w:val="24"/>
        </w:rPr>
        <w:t xml:space="preserve">Employee </w:t>
      </w:r>
      <w:r w:rsidR="001C3A02" w:rsidRPr="00157047">
        <w:rPr>
          <w:rFonts w:cs="sans-serif"/>
          <w:b/>
          <w:color w:val="252525"/>
          <w:sz w:val="24"/>
          <w:szCs w:val="24"/>
        </w:rPr>
        <w:t>Name</w:t>
      </w:r>
      <w:r w:rsidR="001C3A02" w:rsidRPr="00A37182">
        <w:rPr>
          <w:rFonts w:cs="sans-serif"/>
          <w:color w:val="252525"/>
          <w:sz w:val="24"/>
          <w:szCs w:val="24"/>
        </w:rPr>
        <w:t>:</w:t>
      </w:r>
      <w:r>
        <w:rPr>
          <w:rFonts w:cs="sans-serif"/>
          <w:color w:val="252525"/>
          <w:sz w:val="24"/>
          <w:szCs w:val="24"/>
        </w:rPr>
        <w:t xml:space="preserve"> </w:t>
      </w:r>
      <w:sdt>
        <w:sdtPr>
          <w:rPr>
            <w:rFonts w:cs="sans-serif"/>
            <w:color w:val="252525"/>
            <w:sz w:val="24"/>
            <w:szCs w:val="24"/>
          </w:rPr>
          <w:id w:val="572552548"/>
          <w:placeholder>
            <w:docPart w:val="6F24F4B26E894FA1B90C1211A29B0567"/>
          </w:placeholder>
          <w:showingPlcHdr/>
        </w:sdtPr>
        <w:sdtEndPr/>
        <w:sdtContent>
          <w:r w:rsidR="00157047">
            <w:rPr>
              <w:rStyle w:val="PlaceholderText"/>
            </w:rPr>
            <w:t>[employee name]</w:t>
          </w:r>
        </w:sdtContent>
      </w:sdt>
      <w:r w:rsidR="00157047">
        <w:rPr>
          <w:rFonts w:cs="sans-serif"/>
          <w:color w:val="252525"/>
          <w:sz w:val="24"/>
          <w:szCs w:val="24"/>
        </w:rPr>
        <w:tab/>
      </w:r>
      <w:r w:rsidR="001C3A02" w:rsidRPr="000D0E15">
        <w:rPr>
          <w:rFonts w:cs="sans-serif"/>
          <w:color w:val="252525"/>
          <w:sz w:val="20"/>
          <w:szCs w:val="20"/>
        </w:rPr>
        <w:t xml:space="preserve">  </w:t>
      </w:r>
      <w:r w:rsidRPr="00A37182">
        <w:rPr>
          <w:rFonts w:cs="sans-serif"/>
          <w:color w:val="252525"/>
          <w:sz w:val="24"/>
          <w:szCs w:val="24"/>
        </w:rPr>
        <w:tab/>
      </w:r>
      <w:r w:rsidR="001C3A02" w:rsidRPr="00157047">
        <w:rPr>
          <w:rFonts w:cs="sans-serif"/>
          <w:b/>
          <w:color w:val="252525"/>
          <w:sz w:val="24"/>
          <w:szCs w:val="24"/>
        </w:rPr>
        <w:t>Birth Date</w:t>
      </w:r>
      <w:r w:rsidR="001C3A02" w:rsidRPr="00A37182">
        <w:rPr>
          <w:rFonts w:cs="sans-serif"/>
          <w:color w:val="252525"/>
          <w:sz w:val="24"/>
          <w:szCs w:val="24"/>
        </w:rPr>
        <w:t xml:space="preserve">: </w:t>
      </w:r>
      <w:sdt>
        <w:sdtPr>
          <w:rPr>
            <w:rFonts w:cs="sans-serif"/>
            <w:color w:val="252525"/>
            <w:sz w:val="24"/>
            <w:szCs w:val="24"/>
          </w:rPr>
          <w:id w:val="-57010932"/>
          <w:placeholder>
            <w:docPart w:val="C5D2031EF0D34D18BCD29B84065DE9D2"/>
          </w:placeholder>
          <w:showingPlcHdr/>
        </w:sdtPr>
        <w:sdtEndPr/>
        <w:sdtContent>
          <w:r w:rsidR="00157047">
            <w:rPr>
              <w:rStyle w:val="PlaceholderText"/>
            </w:rPr>
            <w:t>[employee DOB]</w:t>
          </w:r>
        </w:sdtContent>
      </w:sdt>
      <w:r w:rsidRPr="00A37182">
        <w:rPr>
          <w:rFonts w:cs="sans-serif"/>
          <w:b/>
          <w:color w:val="252525"/>
          <w:sz w:val="20"/>
          <w:szCs w:val="20"/>
        </w:rPr>
        <w:tab/>
      </w:r>
    </w:p>
    <w:p w:rsidR="00587D00" w:rsidRPr="00A37182" w:rsidRDefault="001C3A02" w:rsidP="00D400FA">
      <w:pPr>
        <w:widowControl w:val="0"/>
        <w:suppressAutoHyphens/>
        <w:autoSpaceDE w:val="0"/>
        <w:autoSpaceDN w:val="0"/>
        <w:adjustRightInd w:val="0"/>
        <w:ind w:left="-180"/>
        <w:rPr>
          <w:rFonts w:cs="sans-serif"/>
          <w:color w:val="252525"/>
        </w:rPr>
      </w:pPr>
      <w:r w:rsidRPr="00A37182">
        <w:rPr>
          <w:rFonts w:cs="sans-serif"/>
          <w:color w:val="252525"/>
        </w:rPr>
        <w:t xml:space="preserve">I understand </w:t>
      </w:r>
      <w:r w:rsidR="00623D97">
        <w:rPr>
          <w:rFonts w:cs="sans-serif"/>
          <w:color w:val="252525"/>
        </w:rPr>
        <w:t xml:space="preserve">to be eligible </w:t>
      </w:r>
      <w:r w:rsidRPr="00A37182">
        <w:rPr>
          <w:rFonts w:cs="sans-serif"/>
          <w:color w:val="252525"/>
        </w:rPr>
        <w:t xml:space="preserve">for </w:t>
      </w:r>
      <w:sdt>
        <w:sdtPr>
          <w:rPr>
            <w:rFonts w:cs="sans-serif"/>
            <w:color w:val="252525"/>
          </w:rPr>
          <w:id w:val="-1300989423"/>
          <w:placeholder>
            <w:docPart w:val="DefaultPlaceholder_1081868574"/>
          </w:placeholder>
        </w:sdtPr>
        <w:sdtEndPr/>
        <w:sdtContent>
          <w:r w:rsidR="00A37182">
            <w:rPr>
              <w:rFonts w:cs="sans-serif"/>
              <w:color w:val="252525"/>
            </w:rPr>
            <w:t>[</w:t>
          </w:r>
          <w:r w:rsidRPr="00A37182">
            <w:rPr>
              <w:rFonts w:cs="sans-serif"/>
              <w:color w:val="252525"/>
            </w:rPr>
            <w:t>Employer</w:t>
          </w:r>
          <w:r w:rsidR="00A37182">
            <w:rPr>
              <w:rFonts w:cs="sans-serif"/>
              <w:color w:val="252525"/>
            </w:rPr>
            <w:t xml:space="preserve"> Name]</w:t>
          </w:r>
        </w:sdtContent>
      </w:sdt>
      <w:r w:rsidRPr="00A37182">
        <w:rPr>
          <w:rFonts w:cs="sans-serif"/>
          <w:color w:val="252525"/>
        </w:rPr>
        <w:t xml:space="preserve"> to contribute to a health savings account (HSA) on my behalf, I must meet </w:t>
      </w:r>
      <w:r w:rsidRPr="00A37182">
        <w:rPr>
          <w:rFonts w:cs="sans-serif"/>
          <w:i/>
          <w:iCs/>
          <w:color w:val="252525"/>
        </w:rPr>
        <w:t>all</w:t>
      </w:r>
      <w:r w:rsidR="00BB6E48" w:rsidRPr="00BB6E48">
        <w:rPr>
          <w:rFonts w:cs="sans-serif"/>
          <w:i/>
          <w:iCs/>
          <w:color w:val="00B050"/>
        </w:rPr>
        <w:t>*</w:t>
      </w:r>
      <w:r w:rsidRPr="00BB6E48">
        <w:rPr>
          <w:rFonts w:cs="sans-serif"/>
          <w:color w:val="00B050"/>
        </w:rPr>
        <w:t xml:space="preserve"> </w:t>
      </w:r>
      <w:r w:rsidRPr="00A37182">
        <w:rPr>
          <w:rFonts w:cs="sans-serif"/>
          <w:color w:val="252525"/>
        </w:rPr>
        <w:t>of the following HSA eligibility conditions:</w:t>
      </w:r>
    </w:p>
    <w:p w:rsidR="00587D00" w:rsidRDefault="001C3A02" w:rsidP="00D400FA">
      <w:pPr>
        <w:pStyle w:val="ListParagraph"/>
        <w:widowControl w:val="0"/>
        <w:numPr>
          <w:ilvl w:val="0"/>
          <w:numId w:val="12"/>
        </w:numPr>
        <w:suppressAutoHyphens/>
        <w:autoSpaceDE w:val="0"/>
        <w:autoSpaceDN w:val="0"/>
        <w:adjustRightInd w:val="0"/>
        <w:ind w:left="-180"/>
        <w:contextualSpacing w:val="0"/>
        <w:rPr>
          <w:rFonts w:cs="sans-serif"/>
          <w:color w:val="252525"/>
        </w:rPr>
      </w:pPr>
      <w:r w:rsidRPr="00A37182">
        <w:rPr>
          <w:rFonts w:cs="sans-serif"/>
          <w:color w:val="252525"/>
        </w:rPr>
        <w:t xml:space="preserve">I </w:t>
      </w:r>
      <w:r w:rsidRPr="00E907B8">
        <w:rPr>
          <w:rFonts w:cs="sans-serif"/>
          <w:b/>
          <w:color w:val="252525"/>
        </w:rPr>
        <w:t>have</w:t>
      </w:r>
      <w:r w:rsidRPr="00A37182">
        <w:rPr>
          <w:rFonts w:cs="sans-serif"/>
          <w:color w:val="252525"/>
        </w:rPr>
        <w:t xml:space="preserve"> </w:t>
      </w:r>
      <w:sdt>
        <w:sdtPr>
          <w:rPr>
            <w:rFonts w:cs="sans-serif"/>
            <w:b/>
            <w:color w:val="252525"/>
          </w:rPr>
          <w:id w:val="-138355305"/>
          <w14:checkbox>
            <w14:checked w14:val="0"/>
            <w14:checkedState w14:val="2612" w14:font="MS Gothic"/>
            <w14:uncheckedState w14:val="2610" w14:font="MS Gothic"/>
          </w14:checkbox>
        </w:sdtPr>
        <w:sdtEndPr/>
        <w:sdtContent>
          <w:r w:rsidR="00157047" w:rsidRPr="00157047">
            <w:rPr>
              <w:rFonts w:ascii="MS Gothic" w:eastAsia="MS Gothic" w:hAnsi="MS Gothic" w:cs="sans-serif" w:hint="eastAsia"/>
              <w:b/>
              <w:color w:val="252525"/>
            </w:rPr>
            <w:t>☐</w:t>
          </w:r>
        </w:sdtContent>
      </w:sdt>
      <w:r w:rsidRPr="00A37182">
        <w:rPr>
          <w:rFonts w:cs="sans-serif"/>
          <w:color w:val="252525"/>
        </w:rPr>
        <w:t xml:space="preserve"> self-only coverage </w:t>
      </w:r>
      <w:r w:rsidRPr="00623D97">
        <w:rPr>
          <w:rFonts w:cs="sans-serif"/>
          <w:b/>
          <w:i/>
          <w:color w:val="252525"/>
        </w:rPr>
        <w:t>OR</w:t>
      </w:r>
      <w:r w:rsidRPr="00A37182">
        <w:rPr>
          <w:rFonts w:cs="sans-serif"/>
          <w:color w:val="252525"/>
        </w:rPr>
        <w:t xml:space="preserve"> </w:t>
      </w:r>
      <w:sdt>
        <w:sdtPr>
          <w:rPr>
            <w:rFonts w:cs="sans-serif"/>
            <w:b/>
            <w:color w:val="252525"/>
          </w:rPr>
          <w:id w:val="1577086681"/>
          <w14:checkbox>
            <w14:checked w14:val="0"/>
            <w14:checkedState w14:val="2612" w14:font="MS Gothic"/>
            <w14:uncheckedState w14:val="2610" w14:font="MS Gothic"/>
          </w14:checkbox>
        </w:sdtPr>
        <w:sdtEndPr/>
        <w:sdtContent>
          <w:r w:rsidR="00157047" w:rsidRPr="00157047">
            <w:rPr>
              <w:rFonts w:ascii="MS Gothic" w:eastAsia="MS Gothic" w:hAnsi="MS Gothic" w:cs="sans-serif" w:hint="eastAsia"/>
              <w:b/>
              <w:color w:val="252525"/>
            </w:rPr>
            <w:t>☐</w:t>
          </w:r>
        </w:sdtContent>
      </w:sdt>
      <w:r w:rsidRPr="00A37182">
        <w:rPr>
          <w:rFonts w:cs="sans-serif"/>
          <w:color w:val="252525"/>
        </w:rPr>
        <w:t xml:space="preserve"> </w:t>
      </w:r>
      <w:r w:rsidR="00E907B8">
        <w:rPr>
          <w:rFonts w:cs="sans-serif"/>
          <w:color w:val="252525"/>
        </w:rPr>
        <w:t xml:space="preserve">two-person/parent/child(ren) or </w:t>
      </w:r>
      <w:r w:rsidRPr="00A37182">
        <w:rPr>
          <w:rFonts w:cs="sans-serif"/>
          <w:color w:val="252525"/>
        </w:rPr>
        <w:t xml:space="preserve">family coverage under the </w:t>
      </w:r>
      <w:r w:rsidR="00B53A6C">
        <w:rPr>
          <w:rFonts w:cs="sans-serif"/>
          <w:color w:val="252525"/>
        </w:rPr>
        <w:t xml:space="preserve">VEHI Gold </w:t>
      </w:r>
      <w:r w:rsidR="00B00290">
        <w:rPr>
          <w:rFonts w:cs="sans-serif"/>
          <w:color w:val="252525"/>
        </w:rPr>
        <w:t xml:space="preserve">CDHP </w:t>
      </w:r>
      <w:r w:rsidR="00B53A6C">
        <w:rPr>
          <w:rFonts w:cs="sans-serif"/>
          <w:color w:val="252525"/>
        </w:rPr>
        <w:t>or Silver CDHP</w:t>
      </w:r>
      <w:r w:rsidR="00623D97">
        <w:rPr>
          <w:rFonts w:cs="sans-serif"/>
          <w:color w:val="252525"/>
        </w:rPr>
        <w:t xml:space="preserve"> </w:t>
      </w:r>
      <w:r w:rsidRPr="00A37182">
        <w:rPr>
          <w:rFonts w:cs="sans-serif"/>
          <w:color w:val="252525"/>
        </w:rPr>
        <w:t>(the Health Plan), which I understand qualifies as a</w:t>
      </w:r>
      <w:r w:rsidR="00B53A6C">
        <w:rPr>
          <w:rFonts w:cs="sans-serif"/>
          <w:color w:val="252525"/>
        </w:rPr>
        <w:t>n HSA compatible health plan</w:t>
      </w:r>
      <w:r w:rsidRPr="00A37182">
        <w:rPr>
          <w:rFonts w:cs="sans-serif"/>
          <w:color w:val="252525"/>
        </w:rPr>
        <w:t xml:space="preserve"> under </w:t>
      </w:r>
      <w:r w:rsidR="00623D97">
        <w:rPr>
          <w:rFonts w:cs="sans-serif"/>
          <w:color w:val="252525"/>
        </w:rPr>
        <w:t xml:space="preserve">Internal Revenue </w:t>
      </w:r>
      <w:r w:rsidRPr="00A37182">
        <w:rPr>
          <w:rFonts w:cs="sans-serif"/>
          <w:color w:val="252525"/>
        </w:rPr>
        <w:t>Code §223(c)(2).</w:t>
      </w:r>
    </w:p>
    <w:p w:rsidR="00587D00" w:rsidRPr="00A37182" w:rsidRDefault="001C3A02" w:rsidP="00D400FA">
      <w:pPr>
        <w:pStyle w:val="ListParagraph"/>
        <w:widowControl w:val="0"/>
        <w:numPr>
          <w:ilvl w:val="0"/>
          <w:numId w:val="12"/>
        </w:numPr>
        <w:suppressAutoHyphens/>
        <w:autoSpaceDE w:val="0"/>
        <w:autoSpaceDN w:val="0"/>
        <w:adjustRightInd w:val="0"/>
        <w:ind w:left="-180"/>
        <w:contextualSpacing w:val="0"/>
        <w:rPr>
          <w:rFonts w:cs="sans-serif"/>
          <w:color w:val="252525"/>
        </w:rPr>
      </w:pPr>
      <w:r w:rsidRPr="00A37182">
        <w:rPr>
          <w:rFonts w:cs="sans-serif"/>
          <w:color w:val="252525"/>
        </w:rPr>
        <w:t xml:space="preserve">I </w:t>
      </w:r>
      <w:r w:rsidRPr="00E907B8">
        <w:rPr>
          <w:rFonts w:cs="sans-serif"/>
          <w:b/>
          <w:color w:val="252525"/>
        </w:rPr>
        <w:t>cannot be claimed</w:t>
      </w:r>
      <w:r w:rsidRPr="00A37182">
        <w:rPr>
          <w:rFonts w:cs="sans-serif"/>
          <w:color w:val="252525"/>
        </w:rPr>
        <w:t xml:space="preserve"> as another person's tax dependent.</w:t>
      </w:r>
    </w:p>
    <w:p w:rsidR="00587D00" w:rsidRDefault="001C3A02" w:rsidP="00D400FA">
      <w:pPr>
        <w:pStyle w:val="ListParagraph"/>
        <w:widowControl w:val="0"/>
        <w:numPr>
          <w:ilvl w:val="0"/>
          <w:numId w:val="12"/>
        </w:numPr>
        <w:suppressAutoHyphens/>
        <w:autoSpaceDE w:val="0"/>
        <w:autoSpaceDN w:val="0"/>
        <w:adjustRightInd w:val="0"/>
        <w:ind w:left="-180"/>
        <w:contextualSpacing w:val="0"/>
        <w:rPr>
          <w:rFonts w:cs="sans-serif"/>
          <w:color w:val="252525"/>
        </w:rPr>
      </w:pPr>
      <w:r w:rsidRPr="00A37182">
        <w:rPr>
          <w:rFonts w:cs="sans-serif"/>
          <w:color w:val="252525"/>
        </w:rPr>
        <w:t xml:space="preserve">I am </w:t>
      </w:r>
      <w:r w:rsidRPr="00E907B8">
        <w:rPr>
          <w:rFonts w:cs="sans-serif"/>
          <w:b/>
          <w:color w:val="252525"/>
        </w:rPr>
        <w:t xml:space="preserve">not entitled </w:t>
      </w:r>
      <w:r w:rsidRPr="00A37182">
        <w:rPr>
          <w:rFonts w:cs="sans-serif"/>
          <w:color w:val="252525"/>
        </w:rPr>
        <w:t>to Medicare benefits.</w:t>
      </w:r>
    </w:p>
    <w:p w:rsidR="00BB098C" w:rsidRDefault="00BB098C" w:rsidP="00D400FA">
      <w:pPr>
        <w:pStyle w:val="ListParagraph"/>
        <w:widowControl w:val="0"/>
        <w:numPr>
          <w:ilvl w:val="0"/>
          <w:numId w:val="12"/>
        </w:numPr>
        <w:suppressAutoHyphens/>
        <w:autoSpaceDE w:val="0"/>
        <w:autoSpaceDN w:val="0"/>
        <w:adjustRightInd w:val="0"/>
        <w:ind w:left="-180"/>
        <w:contextualSpacing w:val="0"/>
        <w:rPr>
          <w:rFonts w:cs="sans-serif"/>
          <w:color w:val="252525"/>
        </w:rPr>
      </w:pPr>
      <w:r>
        <w:rPr>
          <w:rFonts w:cs="sans-serif"/>
          <w:color w:val="252525"/>
        </w:rPr>
        <w:t xml:space="preserve">I am </w:t>
      </w:r>
      <w:r w:rsidRPr="00E907B8">
        <w:rPr>
          <w:rFonts w:cs="sans-serif"/>
          <w:b/>
          <w:color w:val="252525"/>
        </w:rPr>
        <w:t xml:space="preserve">not eligible </w:t>
      </w:r>
      <w:r>
        <w:rPr>
          <w:rFonts w:cs="sans-serif"/>
          <w:color w:val="252525"/>
        </w:rPr>
        <w:t>for Tricare benefits.</w:t>
      </w:r>
    </w:p>
    <w:p w:rsidR="00623D97" w:rsidRPr="004235AC" w:rsidRDefault="00B53A6C" w:rsidP="00D400FA">
      <w:pPr>
        <w:pStyle w:val="ListParagraph"/>
        <w:widowControl w:val="0"/>
        <w:numPr>
          <w:ilvl w:val="0"/>
          <w:numId w:val="12"/>
        </w:numPr>
        <w:suppressAutoHyphens/>
        <w:autoSpaceDE w:val="0"/>
        <w:autoSpaceDN w:val="0"/>
        <w:adjustRightInd w:val="0"/>
        <w:ind w:left="-180"/>
        <w:contextualSpacing w:val="0"/>
        <w:rPr>
          <w:rFonts w:cs="sans-serif"/>
          <w:color w:val="252525"/>
        </w:rPr>
      </w:pPr>
      <w:r w:rsidRPr="004235AC">
        <w:rPr>
          <w:rFonts w:cs="sans-serif"/>
          <w:color w:val="252525"/>
        </w:rPr>
        <w:t>I am</w:t>
      </w:r>
      <w:r w:rsidR="00623D97" w:rsidRPr="004235AC">
        <w:rPr>
          <w:rFonts w:cs="sans-serif"/>
          <w:color w:val="252525"/>
        </w:rPr>
        <w:t xml:space="preserve"> </w:t>
      </w:r>
      <w:sdt>
        <w:sdtPr>
          <w:rPr>
            <w:rFonts w:cs="sans-serif"/>
            <w:b/>
            <w:color w:val="252525"/>
            <w:sz w:val="28"/>
            <w:szCs w:val="28"/>
          </w:rPr>
          <w:id w:val="638842687"/>
          <w14:checkbox>
            <w14:checked w14:val="0"/>
            <w14:checkedState w14:val="2612" w14:font="MS Gothic"/>
            <w14:uncheckedState w14:val="2610" w14:font="MS Gothic"/>
          </w14:checkbox>
        </w:sdtPr>
        <w:sdtEndPr/>
        <w:sdtContent>
          <w:r w:rsidR="006E03BD" w:rsidRPr="004235AC">
            <w:rPr>
              <w:rFonts w:ascii="MS Gothic" w:eastAsia="MS Gothic" w:hAnsi="MS Gothic" w:cs="MS Gothic" w:hint="eastAsia"/>
              <w:b/>
              <w:color w:val="252525"/>
            </w:rPr>
            <w:t>☐</w:t>
          </w:r>
        </w:sdtContent>
      </w:sdt>
      <w:r w:rsidR="00623D97" w:rsidRPr="004235AC">
        <w:rPr>
          <w:rFonts w:cs="sans-serif"/>
          <w:b/>
          <w:color w:val="252525"/>
          <w:sz w:val="28"/>
          <w:szCs w:val="28"/>
        </w:rPr>
        <w:t xml:space="preserve"> </w:t>
      </w:r>
      <w:r w:rsidR="00623D97" w:rsidRPr="004235AC">
        <w:rPr>
          <w:rFonts w:cs="sans-serif"/>
          <w:b/>
          <w:color w:val="252525"/>
        </w:rPr>
        <w:t>not entitled</w:t>
      </w:r>
      <w:r w:rsidR="00623D97" w:rsidRPr="004235AC">
        <w:rPr>
          <w:rFonts w:cs="sans-serif"/>
          <w:color w:val="252525"/>
        </w:rPr>
        <w:t xml:space="preserve"> to benefits under the V</w:t>
      </w:r>
      <w:r w:rsidR="004235AC" w:rsidRPr="004235AC">
        <w:rPr>
          <w:rFonts w:cs="sans-serif"/>
          <w:color w:val="252525"/>
        </w:rPr>
        <w:t>.</w:t>
      </w:r>
      <w:r w:rsidR="00623D97" w:rsidRPr="004235AC">
        <w:rPr>
          <w:rFonts w:cs="sans-serif"/>
          <w:color w:val="252525"/>
        </w:rPr>
        <w:t>A</w:t>
      </w:r>
      <w:r w:rsidR="004235AC" w:rsidRPr="004235AC">
        <w:rPr>
          <w:rFonts w:cs="sans-serif"/>
          <w:color w:val="252525"/>
        </w:rPr>
        <w:t>.</w:t>
      </w:r>
      <w:r w:rsidR="00623D97" w:rsidRPr="004235AC">
        <w:rPr>
          <w:rFonts w:cs="sans-serif"/>
          <w:color w:val="252525"/>
        </w:rPr>
        <w:t xml:space="preserve"> </w:t>
      </w:r>
      <w:r w:rsidR="00623D97" w:rsidRPr="004235AC">
        <w:rPr>
          <w:rFonts w:cs="sans-serif"/>
          <w:b/>
          <w:i/>
          <w:color w:val="252525"/>
        </w:rPr>
        <w:t>OR</w:t>
      </w:r>
      <w:r w:rsidR="00623D97" w:rsidRPr="004235AC">
        <w:rPr>
          <w:rFonts w:cs="sans-serif"/>
          <w:color w:val="252525"/>
        </w:rPr>
        <w:t xml:space="preserve">   </w:t>
      </w:r>
      <w:sdt>
        <w:sdtPr>
          <w:rPr>
            <w:rFonts w:cs="sans-serif"/>
            <w:b/>
            <w:color w:val="252525"/>
            <w:sz w:val="28"/>
            <w:szCs w:val="28"/>
          </w:rPr>
          <w:id w:val="-395517382"/>
          <w14:checkbox>
            <w14:checked w14:val="0"/>
            <w14:checkedState w14:val="2612" w14:font="MS Gothic"/>
            <w14:uncheckedState w14:val="2610" w14:font="MS Gothic"/>
          </w14:checkbox>
        </w:sdtPr>
        <w:sdtEndPr/>
        <w:sdtContent>
          <w:r w:rsidR="00E907B8">
            <w:rPr>
              <w:rFonts w:ascii="MS Gothic" w:eastAsia="MS Gothic" w:hAnsi="MS Gothic" w:cs="sans-serif" w:hint="eastAsia"/>
              <w:b/>
              <w:color w:val="252525"/>
              <w:sz w:val="28"/>
              <w:szCs w:val="28"/>
            </w:rPr>
            <w:t>☐</w:t>
          </w:r>
        </w:sdtContent>
      </w:sdt>
      <w:r w:rsidR="00623D97" w:rsidRPr="004235AC">
        <w:rPr>
          <w:rFonts w:cs="sans-serif"/>
          <w:b/>
          <w:color w:val="252525"/>
          <w:sz w:val="28"/>
          <w:szCs w:val="28"/>
        </w:rPr>
        <w:t xml:space="preserve"> </w:t>
      </w:r>
      <w:r w:rsidR="00623D97" w:rsidRPr="004235AC">
        <w:rPr>
          <w:rFonts w:cs="sans-serif"/>
          <w:color w:val="252525"/>
        </w:rPr>
        <w:t>I am entitled to benefits under the V</w:t>
      </w:r>
      <w:r w:rsidR="004235AC" w:rsidRPr="004235AC">
        <w:rPr>
          <w:rFonts w:cs="sans-serif"/>
          <w:color w:val="252525"/>
        </w:rPr>
        <w:t>.</w:t>
      </w:r>
      <w:r w:rsidR="00623D97" w:rsidRPr="004235AC">
        <w:rPr>
          <w:rFonts w:cs="sans-serif"/>
          <w:color w:val="252525"/>
        </w:rPr>
        <w:t>A</w:t>
      </w:r>
      <w:r w:rsidR="004235AC" w:rsidRPr="004235AC">
        <w:rPr>
          <w:rFonts w:cs="sans-serif"/>
          <w:color w:val="252525"/>
        </w:rPr>
        <w:t>.</w:t>
      </w:r>
      <w:r w:rsidR="00623D97" w:rsidRPr="004235AC">
        <w:rPr>
          <w:rFonts w:cs="sans-serif"/>
          <w:color w:val="252525"/>
        </w:rPr>
        <w:t xml:space="preserve"> </w:t>
      </w:r>
      <w:r w:rsidR="00BB6E48">
        <w:rPr>
          <w:rFonts w:cs="sans-serif"/>
          <w:color w:val="252525"/>
        </w:rPr>
        <w:t>and</w:t>
      </w:r>
      <w:r w:rsidR="00623D97" w:rsidRPr="004235AC">
        <w:rPr>
          <w:rFonts w:cs="sans-serif"/>
          <w:color w:val="252525"/>
        </w:rPr>
        <w:t xml:space="preserve"> I have a V</w:t>
      </w:r>
      <w:r w:rsidR="001A559C">
        <w:rPr>
          <w:rFonts w:cs="sans-serif"/>
          <w:color w:val="252525"/>
        </w:rPr>
        <w:t>.</w:t>
      </w:r>
      <w:r w:rsidR="00623D97" w:rsidRPr="004235AC">
        <w:rPr>
          <w:rFonts w:cs="sans-serif"/>
          <w:color w:val="252525"/>
        </w:rPr>
        <w:t>A</w:t>
      </w:r>
      <w:r w:rsidR="001A559C">
        <w:rPr>
          <w:rFonts w:cs="sans-serif"/>
          <w:color w:val="252525"/>
        </w:rPr>
        <w:t>.</w:t>
      </w:r>
      <w:r w:rsidR="00623D97" w:rsidRPr="004235AC">
        <w:rPr>
          <w:rFonts w:cs="sans-serif"/>
          <w:color w:val="252525"/>
        </w:rPr>
        <w:t xml:space="preserve"> </w:t>
      </w:r>
      <w:r w:rsidR="00623D97" w:rsidRPr="004235AC">
        <w:rPr>
          <w:rFonts w:cs="sans-serif"/>
          <w:b/>
          <w:color w:val="252525"/>
        </w:rPr>
        <w:t>disability rating</w:t>
      </w:r>
      <w:r w:rsidR="001A559C">
        <w:rPr>
          <w:rFonts w:cs="sans-serif"/>
          <w:b/>
          <w:i/>
          <w:color w:val="252525"/>
        </w:rPr>
        <w:t>.</w:t>
      </w:r>
    </w:p>
    <w:p w:rsidR="00623D97" w:rsidRDefault="001C3A02" w:rsidP="00D400FA">
      <w:pPr>
        <w:pStyle w:val="ListParagraph"/>
        <w:widowControl w:val="0"/>
        <w:numPr>
          <w:ilvl w:val="0"/>
          <w:numId w:val="12"/>
        </w:numPr>
        <w:suppressAutoHyphens/>
        <w:autoSpaceDE w:val="0"/>
        <w:autoSpaceDN w:val="0"/>
        <w:adjustRightInd w:val="0"/>
        <w:ind w:left="-180"/>
        <w:contextualSpacing w:val="0"/>
        <w:rPr>
          <w:rFonts w:cs="sans-serif"/>
          <w:color w:val="252525"/>
        </w:rPr>
      </w:pPr>
      <w:r w:rsidRPr="00A37182">
        <w:rPr>
          <w:rFonts w:cs="sans-serif"/>
          <w:color w:val="252525"/>
        </w:rPr>
        <w:t>If I have any health coverage</w:t>
      </w:r>
      <w:r w:rsidRPr="00E907B8">
        <w:rPr>
          <w:rFonts w:cs="sans-serif"/>
          <w:b/>
          <w:color w:val="252525"/>
        </w:rPr>
        <w:t xml:space="preserve"> </w:t>
      </w:r>
      <w:r w:rsidR="00BB6E48" w:rsidRPr="00E907B8">
        <w:rPr>
          <w:rFonts w:cs="sans-serif"/>
          <w:b/>
          <w:color w:val="252525"/>
        </w:rPr>
        <w:t xml:space="preserve">in addition to </w:t>
      </w:r>
      <w:r w:rsidRPr="00A37182">
        <w:rPr>
          <w:rFonts w:cs="sans-serif"/>
          <w:color w:val="252525"/>
        </w:rPr>
        <w:t>my coverage under the Healt</w:t>
      </w:r>
      <w:r w:rsidR="00623D97">
        <w:rPr>
          <w:rFonts w:cs="sans-serif"/>
          <w:color w:val="252525"/>
        </w:rPr>
        <w:t>h Plan, that coverage is either:</w:t>
      </w:r>
    </w:p>
    <w:p w:rsidR="00623D97" w:rsidRDefault="00B53A6C" w:rsidP="00D400FA">
      <w:pPr>
        <w:pStyle w:val="ListParagraph"/>
        <w:widowControl w:val="0"/>
        <w:numPr>
          <w:ilvl w:val="1"/>
          <w:numId w:val="12"/>
        </w:numPr>
        <w:suppressAutoHyphens/>
        <w:autoSpaceDE w:val="0"/>
        <w:autoSpaceDN w:val="0"/>
        <w:adjustRightInd w:val="0"/>
        <w:ind w:left="540"/>
        <w:contextualSpacing w:val="0"/>
        <w:rPr>
          <w:rFonts w:cs="sans-serif"/>
          <w:color w:val="252525"/>
        </w:rPr>
      </w:pPr>
      <w:r>
        <w:rPr>
          <w:rFonts w:cs="sans-serif"/>
          <w:color w:val="252525"/>
        </w:rPr>
        <w:t>HSA compatible C</w:t>
      </w:r>
      <w:r w:rsidR="001C3A02" w:rsidRPr="00A37182">
        <w:rPr>
          <w:rFonts w:cs="sans-serif"/>
          <w:color w:val="252525"/>
        </w:rPr>
        <w:t>DHP coverage (</w:t>
      </w:r>
      <w:r w:rsidR="001C3A02" w:rsidRPr="00A37182">
        <w:rPr>
          <w:rFonts w:cs="sans-serif"/>
          <w:i/>
          <w:iCs/>
          <w:color w:val="252525"/>
        </w:rPr>
        <w:t>see paragraph A on the reverse side of this form</w:t>
      </w:r>
      <w:r w:rsidR="001C3A02" w:rsidRPr="00A37182">
        <w:rPr>
          <w:rFonts w:cs="sans-serif"/>
          <w:color w:val="252525"/>
        </w:rPr>
        <w:t>); or</w:t>
      </w:r>
    </w:p>
    <w:p w:rsidR="00623D97" w:rsidRDefault="001C3A02" w:rsidP="00D400FA">
      <w:pPr>
        <w:pStyle w:val="ListParagraph"/>
        <w:widowControl w:val="0"/>
        <w:numPr>
          <w:ilvl w:val="1"/>
          <w:numId w:val="12"/>
        </w:numPr>
        <w:suppressAutoHyphens/>
        <w:autoSpaceDE w:val="0"/>
        <w:autoSpaceDN w:val="0"/>
        <w:adjustRightInd w:val="0"/>
        <w:ind w:left="540" w:right="-360"/>
        <w:contextualSpacing w:val="0"/>
        <w:rPr>
          <w:rFonts w:cs="sans-serif"/>
          <w:color w:val="252525"/>
        </w:rPr>
      </w:pPr>
      <w:r w:rsidRPr="00A37182">
        <w:rPr>
          <w:rFonts w:cs="sans-serif"/>
          <w:color w:val="252525"/>
        </w:rPr>
        <w:t xml:space="preserve">permitted </w:t>
      </w:r>
      <w:r w:rsidRPr="00623D97">
        <w:rPr>
          <w:rFonts w:cs="sans-serif"/>
          <w:b/>
          <w:i/>
          <w:color w:val="252525"/>
        </w:rPr>
        <w:t>non</w:t>
      </w:r>
      <w:r w:rsidR="00B53A6C">
        <w:rPr>
          <w:rFonts w:cs="sans-serif"/>
          <w:color w:val="252525"/>
        </w:rPr>
        <w:t>-C</w:t>
      </w:r>
      <w:r w:rsidRPr="00A37182">
        <w:rPr>
          <w:rFonts w:cs="sans-serif"/>
          <w:color w:val="252525"/>
        </w:rPr>
        <w:t>DHP insurance or coverage (</w:t>
      </w:r>
      <w:r w:rsidRPr="00A37182">
        <w:rPr>
          <w:rFonts w:cs="sans-serif"/>
          <w:i/>
          <w:iCs/>
          <w:color w:val="252525"/>
        </w:rPr>
        <w:t>see paragraph B on the reverse side of this form</w:t>
      </w:r>
      <w:r w:rsidRPr="00A37182">
        <w:rPr>
          <w:rFonts w:cs="sans-serif"/>
          <w:color w:val="252525"/>
        </w:rPr>
        <w:t xml:space="preserve">). </w:t>
      </w:r>
    </w:p>
    <w:p w:rsidR="00623D97" w:rsidRDefault="001C3A02" w:rsidP="00D400FA">
      <w:pPr>
        <w:widowControl w:val="0"/>
        <w:suppressAutoHyphens/>
        <w:autoSpaceDE w:val="0"/>
        <w:autoSpaceDN w:val="0"/>
        <w:adjustRightInd w:val="0"/>
        <w:rPr>
          <w:rFonts w:cs="sans-serif"/>
          <w:color w:val="252525"/>
        </w:rPr>
      </w:pPr>
      <w:r w:rsidRPr="00623D97">
        <w:rPr>
          <w:rFonts w:cs="sans-serif"/>
          <w:color w:val="252525"/>
        </w:rPr>
        <w:t>Examples of impermissible coverage that would make me ineligible include coverage under</w:t>
      </w:r>
      <w:r w:rsidR="00623D97">
        <w:rPr>
          <w:rFonts w:cs="sans-serif"/>
          <w:color w:val="252525"/>
        </w:rPr>
        <w:t>:</w:t>
      </w:r>
    </w:p>
    <w:p w:rsidR="00623D97" w:rsidRPr="00623D97" w:rsidRDefault="001C3A02" w:rsidP="00D400FA">
      <w:pPr>
        <w:pStyle w:val="ListParagraph"/>
        <w:widowControl w:val="0"/>
        <w:numPr>
          <w:ilvl w:val="0"/>
          <w:numId w:val="13"/>
        </w:numPr>
        <w:suppressAutoHyphens/>
        <w:autoSpaceDE w:val="0"/>
        <w:autoSpaceDN w:val="0"/>
        <w:adjustRightInd w:val="0"/>
        <w:ind w:left="540"/>
        <w:contextualSpacing w:val="0"/>
        <w:rPr>
          <w:rFonts w:cs="sans-serif"/>
          <w:color w:val="252525"/>
        </w:rPr>
      </w:pPr>
      <w:r w:rsidRPr="00623D97">
        <w:rPr>
          <w:rFonts w:cs="sans-serif"/>
          <w:color w:val="252525"/>
        </w:rPr>
        <w:t>my spouse's or domestic partner's</w:t>
      </w:r>
      <w:r w:rsidRPr="00623D97">
        <w:rPr>
          <w:rFonts w:cs="sans-serif"/>
          <w:b/>
          <w:i/>
          <w:color w:val="252525"/>
        </w:rPr>
        <w:t xml:space="preserve"> non</w:t>
      </w:r>
      <w:r w:rsidR="00B53A6C">
        <w:rPr>
          <w:rFonts w:cs="sans-serif"/>
          <w:color w:val="252525"/>
        </w:rPr>
        <w:t>-C</w:t>
      </w:r>
      <w:r w:rsidRPr="00623D97">
        <w:rPr>
          <w:rFonts w:cs="sans-serif"/>
          <w:color w:val="252525"/>
        </w:rPr>
        <w:t>DHP health plan,</w:t>
      </w:r>
    </w:p>
    <w:p w:rsidR="00623D97" w:rsidRDefault="00623D97" w:rsidP="00D400FA">
      <w:pPr>
        <w:pStyle w:val="ListParagraph"/>
        <w:widowControl w:val="0"/>
        <w:numPr>
          <w:ilvl w:val="0"/>
          <w:numId w:val="13"/>
        </w:numPr>
        <w:suppressAutoHyphens/>
        <w:autoSpaceDE w:val="0"/>
        <w:autoSpaceDN w:val="0"/>
        <w:adjustRightInd w:val="0"/>
        <w:ind w:left="540"/>
        <w:contextualSpacing w:val="0"/>
        <w:rPr>
          <w:rFonts w:cs="sans-serif"/>
          <w:color w:val="252525"/>
        </w:rPr>
      </w:pPr>
      <w:r>
        <w:rPr>
          <w:rFonts w:cs="sans-serif"/>
          <w:color w:val="252525"/>
        </w:rPr>
        <w:t xml:space="preserve">any </w:t>
      </w:r>
      <w:r w:rsidR="00B53A6C">
        <w:rPr>
          <w:rFonts w:cs="sans-serif"/>
          <w:color w:val="252525"/>
        </w:rPr>
        <w:t>general-purpose medical</w:t>
      </w:r>
      <w:r w:rsidR="001C3A02" w:rsidRPr="00623D97">
        <w:rPr>
          <w:rFonts w:cs="sans-serif"/>
          <w:color w:val="252525"/>
        </w:rPr>
        <w:t xml:space="preserve"> flexible spendi</w:t>
      </w:r>
      <w:r w:rsidR="00B53A6C">
        <w:rPr>
          <w:rFonts w:cs="sans-serif"/>
          <w:color w:val="252525"/>
        </w:rPr>
        <w:t>ng arrangement (medical</w:t>
      </w:r>
      <w:r>
        <w:rPr>
          <w:rFonts w:cs="sans-serif"/>
          <w:color w:val="252525"/>
        </w:rPr>
        <w:t xml:space="preserve"> FS</w:t>
      </w:r>
      <w:r w:rsidR="00B53A6C">
        <w:rPr>
          <w:rFonts w:cs="sans-serif"/>
          <w:color w:val="252525"/>
        </w:rPr>
        <w:t>A), including my spouse’s medical</w:t>
      </w:r>
      <w:r>
        <w:rPr>
          <w:rFonts w:cs="sans-serif"/>
          <w:color w:val="252525"/>
        </w:rPr>
        <w:t xml:space="preserve"> FSA</w:t>
      </w:r>
      <w:r w:rsidR="00BB098C">
        <w:rPr>
          <w:rFonts w:cs="sans-serif"/>
          <w:color w:val="252525"/>
        </w:rPr>
        <w:t xml:space="preserve"> (limited purpose FSA is permitted) </w:t>
      </w:r>
      <w:r>
        <w:rPr>
          <w:rFonts w:cs="sans-serif"/>
          <w:color w:val="252525"/>
        </w:rPr>
        <w:t>, or</w:t>
      </w:r>
    </w:p>
    <w:p w:rsidR="00587D00" w:rsidRPr="00623D97" w:rsidRDefault="00623D97" w:rsidP="00D400FA">
      <w:pPr>
        <w:pStyle w:val="ListParagraph"/>
        <w:widowControl w:val="0"/>
        <w:numPr>
          <w:ilvl w:val="0"/>
          <w:numId w:val="13"/>
        </w:numPr>
        <w:suppressAutoHyphens/>
        <w:autoSpaceDE w:val="0"/>
        <w:autoSpaceDN w:val="0"/>
        <w:adjustRightInd w:val="0"/>
        <w:ind w:left="540"/>
        <w:contextualSpacing w:val="0"/>
        <w:rPr>
          <w:rFonts w:cs="sans-serif"/>
          <w:color w:val="252525"/>
        </w:rPr>
      </w:pPr>
      <w:r>
        <w:rPr>
          <w:rFonts w:cs="sans-serif"/>
          <w:color w:val="252525"/>
        </w:rPr>
        <w:t xml:space="preserve">a </w:t>
      </w:r>
      <w:r w:rsidR="001C3A02" w:rsidRPr="00623D97">
        <w:rPr>
          <w:rFonts w:cs="sans-serif"/>
          <w:color w:val="252525"/>
        </w:rPr>
        <w:t>general-purpose health reimbursement arrangement (HRA).</w:t>
      </w:r>
    </w:p>
    <w:p w:rsidR="00587D00" w:rsidRDefault="001C3A02" w:rsidP="00D400FA">
      <w:pPr>
        <w:widowControl w:val="0"/>
        <w:suppressAutoHyphens/>
        <w:autoSpaceDE w:val="0"/>
        <w:autoSpaceDN w:val="0"/>
        <w:adjustRightInd w:val="0"/>
        <w:ind w:left="-180"/>
        <w:jc w:val="both"/>
        <w:rPr>
          <w:rFonts w:cs="sans-serif"/>
          <w:color w:val="252525"/>
        </w:rPr>
      </w:pPr>
      <w:r w:rsidRPr="00623D97">
        <w:rPr>
          <w:rFonts w:cs="sans-serif"/>
          <w:color w:val="252525"/>
        </w:rPr>
        <w:t>By signing this form and returning it to the Employer, I certify that all of the statements above are true. I agree that I will notify the Employer immediately in writing if I cease to meet any of these conditions. I also understand that the Employer will make contributions to an HSA on my behalf on the basis of my certification and that the Employer's HSA contributions and my own HSA contributions (if any) are subject to certain aggregate limits under federal tax law.</w:t>
      </w:r>
    </w:p>
    <w:p w:rsidR="00FC203C" w:rsidRPr="00623D97" w:rsidRDefault="00FC203C" w:rsidP="00D400FA">
      <w:pPr>
        <w:widowControl w:val="0"/>
        <w:suppressAutoHyphens/>
        <w:autoSpaceDE w:val="0"/>
        <w:autoSpaceDN w:val="0"/>
        <w:adjustRightInd w:val="0"/>
        <w:ind w:left="-180"/>
        <w:jc w:val="both"/>
        <w:rPr>
          <w:rFonts w:cs="sans-serif"/>
          <w:color w:val="252525"/>
        </w:rPr>
      </w:pPr>
      <w:r>
        <w:rPr>
          <w:rFonts w:cs="sans-serif"/>
          <w:color w:val="252525"/>
        </w:rPr>
        <w:t xml:space="preserve">If there is any change to my </w:t>
      </w:r>
      <w:r w:rsidR="00B31BF1">
        <w:rPr>
          <w:rFonts w:cs="sans-serif"/>
          <w:color w:val="252525"/>
        </w:rPr>
        <w:t>HSA</w:t>
      </w:r>
      <w:r>
        <w:rPr>
          <w:rFonts w:cs="sans-serif"/>
          <w:color w:val="252525"/>
        </w:rPr>
        <w:t xml:space="preserve"> eligibility, I must notify my employer of the change </w:t>
      </w:r>
      <w:r w:rsidR="00B31BF1">
        <w:rPr>
          <w:rFonts w:cs="sans-serif"/>
          <w:color w:val="252525"/>
        </w:rPr>
        <w:t xml:space="preserve">as soon as possible and not later than </w:t>
      </w:r>
      <w:r>
        <w:rPr>
          <w:rFonts w:cs="sans-serif"/>
          <w:color w:val="252525"/>
        </w:rPr>
        <w:t xml:space="preserve">30 days </w:t>
      </w:r>
      <w:r w:rsidR="00B31BF1">
        <w:rPr>
          <w:rFonts w:cs="sans-serif"/>
          <w:color w:val="252525"/>
        </w:rPr>
        <w:t>after</w:t>
      </w:r>
      <w:r>
        <w:rPr>
          <w:rFonts w:cs="sans-serif"/>
          <w:color w:val="252525"/>
        </w:rPr>
        <w:t xml:space="preserve"> the event.</w:t>
      </w:r>
    </w:p>
    <w:p w:rsidR="00587D00" w:rsidRPr="00623D97" w:rsidRDefault="001C3A02" w:rsidP="00D400FA">
      <w:pPr>
        <w:widowControl w:val="0"/>
        <w:suppressAutoHyphens/>
        <w:autoSpaceDE w:val="0"/>
        <w:autoSpaceDN w:val="0"/>
        <w:adjustRightInd w:val="0"/>
        <w:spacing w:before="240"/>
        <w:ind w:left="-180"/>
        <w:rPr>
          <w:rFonts w:cs="sans-serif"/>
          <w:b/>
          <w:color w:val="252525"/>
          <w:sz w:val="20"/>
          <w:szCs w:val="20"/>
        </w:rPr>
      </w:pPr>
      <w:r w:rsidRPr="00623D97">
        <w:rPr>
          <w:rFonts w:cs="sans-serif"/>
          <w:b/>
          <w:color w:val="252525"/>
          <w:sz w:val="20"/>
          <w:szCs w:val="20"/>
        </w:rPr>
        <w:t>______________________________________________________</w:t>
      </w:r>
      <w:r w:rsidR="00D400FA" w:rsidRPr="00623D97">
        <w:rPr>
          <w:rFonts w:cs="sans-serif"/>
          <w:b/>
          <w:color w:val="252525"/>
          <w:sz w:val="20"/>
          <w:szCs w:val="20"/>
        </w:rPr>
        <w:t>_</w:t>
      </w:r>
      <w:r w:rsidR="00D400FA">
        <w:rPr>
          <w:rFonts w:cs="sans-serif"/>
          <w:b/>
          <w:color w:val="252525"/>
          <w:sz w:val="20"/>
          <w:szCs w:val="20"/>
        </w:rPr>
        <w:t xml:space="preserve">        </w:t>
      </w:r>
      <w:r w:rsidR="00D400FA" w:rsidRPr="00623D97">
        <w:rPr>
          <w:rFonts w:cs="sans-serif"/>
          <w:b/>
          <w:color w:val="252525"/>
          <w:sz w:val="20"/>
          <w:szCs w:val="20"/>
        </w:rPr>
        <w:t>__________________</w:t>
      </w:r>
      <w:r w:rsidR="00D400FA" w:rsidRPr="000D0E15">
        <w:rPr>
          <w:rFonts w:cs="sans-serif"/>
          <w:color w:val="252525"/>
          <w:sz w:val="20"/>
          <w:szCs w:val="20"/>
        </w:rPr>
        <w:t>, 20</w:t>
      </w:r>
      <w:r w:rsidR="00D400FA" w:rsidRPr="00623D97">
        <w:rPr>
          <w:rFonts w:cs="sans-serif"/>
          <w:b/>
          <w:color w:val="252525"/>
          <w:sz w:val="20"/>
          <w:szCs w:val="20"/>
        </w:rPr>
        <w:t>___</w:t>
      </w:r>
    </w:p>
    <w:p w:rsidR="00587D00" w:rsidRPr="000D0E15" w:rsidRDefault="00D400FA" w:rsidP="00D400FA">
      <w:pPr>
        <w:widowControl w:val="0"/>
        <w:suppressAutoHyphens/>
        <w:autoSpaceDE w:val="0"/>
        <w:autoSpaceDN w:val="0"/>
        <w:adjustRightInd w:val="0"/>
        <w:ind w:left="-180"/>
        <w:rPr>
          <w:rFonts w:cs="sans-serif"/>
          <w:color w:val="252525"/>
          <w:sz w:val="20"/>
          <w:szCs w:val="20"/>
        </w:rPr>
      </w:pPr>
      <w:r>
        <w:rPr>
          <w:rFonts w:cs="sans-serif"/>
          <w:color w:val="252525"/>
          <w:sz w:val="20"/>
          <w:szCs w:val="20"/>
        </w:rPr>
        <w:t>Employee Signature</w:t>
      </w:r>
      <w:r>
        <w:rPr>
          <w:rFonts w:cs="sans-serif"/>
          <w:color w:val="252525"/>
          <w:sz w:val="20"/>
          <w:szCs w:val="20"/>
        </w:rPr>
        <w:tab/>
      </w:r>
      <w:r>
        <w:rPr>
          <w:rFonts w:cs="sans-serif"/>
          <w:color w:val="252525"/>
          <w:sz w:val="20"/>
          <w:szCs w:val="20"/>
        </w:rPr>
        <w:tab/>
      </w:r>
      <w:r>
        <w:rPr>
          <w:rFonts w:cs="sans-serif"/>
          <w:color w:val="252525"/>
          <w:sz w:val="20"/>
          <w:szCs w:val="20"/>
        </w:rPr>
        <w:tab/>
      </w:r>
      <w:r>
        <w:rPr>
          <w:rFonts w:cs="sans-serif"/>
          <w:color w:val="252525"/>
          <w:sz w:val="20"/>
          <w:szCs w:val="20"/>
        </w:rPr>
        <w:tab/>
      </w:r>
      <w:r>
        <w:rPr>
          <w:rFonts w:cs="sans-serif"/>
          <w:color w:val="252525"/>
          <w:sz w:val="20"/>
          <w:szCs w:val="20"/>
        </w:rPr>
        <w:tab/>
      </w:r>
      <w:r>
        <w:rPr>
          <w:rFonts w:cs="sans-serif"/>
          <w:color w:val="252525"/>
          <w:sz w:val="20"/>
          <w:szCs w:val="20"/>
        </w:rPr>
        <w:tab/>
        <w:t>Date</w:t>
      </w:r>
    </w:p>
    <w:p w:rsidR="000C1B43" w:rsidRPr="00D400FA" w:rsidRDefault="001A559C" w:rsidP="00E907B8">
      <w:pPr>
        <w:widowControl w:val="0"/>
        <w:suppressAutoHyphens/>
        <w:autoSpaceDE w:val="0"/>
        <w:autoSpaceDN w:val="0"/>
        <w:adjustRightInd w:val="0"/>
        <w:ind w:left="-180"/>
        <w:jc w:val="both"/>
        <w:rPr>
          <w:rFonts w:cs="sans-serif"/>
          <w:color w:val="00B050"/>
          <w:sz w:val="20"/>
          <w:szCs w:val="20"/>
        </w:rPr>
        <w:sectPr w:rsidR="000C1B43" w:rsidRPr="00D400FA">
          <w:headerReference w:type="default" r:id="rId8"/>
          <w:footerReference w:type="default" r:id="rId9"/>
          <w:pgSz w:w="12240" w:h="15840"/>
          <w:pgMar w:top="1440" w:right="1440" w:bottom="1440" w:left="1440" w:header="720" w:footer="720" w:gutter="0"/>
          <w:cols w:space="720"/>
          <w:noEndnote/>
        </w:sectPr>
      </w:pPr>
      <w:r w:rsidRPr="00D400FA">
        <w:rPr>
          <w:rFonts w:cs="sans-serif"/>
          <w:color w:val="00B050"/>
          <w:sz w:val="20"/>
          <w:szCs w:val="20"/>
        </w:rPr>
        <w:t xml:space="preserve">*Note: If the employer agrees, through the collective bargaining process where applicable, to contribute to an HSA of an </w:t>
      </w:r>
      <w:r w:rsidRPr="00D400FA">
        <w:rPr>
          <w:rFonts w:cs="sans-serif"/>
          <w:color w:val="00B050"/>
          <w:sz w:val="20"/>
          <w:szCs w:val="20"/>
          <w:u w:val="single"/>
        </w:rPr>
        <w:t xml:space="preserve">employee </w:t>
      </w:r>
      <w:r w:rsidRPr="00E907B8">
        <w:rPr>
          <w:rFonts w:cs="sans-serif"/>
          <w:color w:val="00B050"/>
          <w:sz w:val="20"/>
          <w:szCs w:val="20"/>
          <w:u w:val="single"/>
        </w:rPr>
        <w:t>not enrolled in the employer HSA-qualified health plan</w:t>
      </w:r>
      <w:r w:rsidRPr="00D400FA">
        <w:rPr>
          <w:rFonts w:cs="sans-serif"/>
          <w:color w:val="00B050"/>
          <w:sz w:val="20"/>
          <w:szCs w:val="20"/>
        </w:rPr>
        <w:t xml:space="preserve"> but enrolled in another CDHP HSA-qualified health plan, language should be added to include this option on the certification form. In addition, the employer should require certification as well as documentation that the other coverage is an HSA-qualified plan, and require the employee provide the employer prompt notice if this other coverage terminates and/or is no longer an HSA-qualified plan, therefore making the employee </w:t>
      </w:r>
      <w:r w:rsidR="00A9062C">
        <w:rPr>
          <w:rFonts w:cs="sans-serif"/>
          <w:color w:val="00B050"/>
          <w:sz w:val="20"/>
          <w:szCs w:val="20"/>
        </w:rPr>
        <w:t>ineligible for HSA contribution</w:t>
      </w:r>
      <w:r w:rsidRPr="00D400FA">
        <w:rPr>
          <w:rFonts w:cs="sans-serif"/>
          <w:color w:val="00B050"/>
          <w:sz w:val="20"/>
          <w:szCs w:val="20"/>
        </w:rPr>
        <w:t xml:space="preserve">. </w:t>
      </w:r>
      <w:r w:rsidR="00E907B8">
        <w:rPr>
          <w:rFonts w:cs="sans-serif"/>
          <w:color w:val="00B050"/>
          <w:sz w:val="20"/>
          <w:szCs w:val="20"/>
        </w:rPr>
        <w:t xml:space="preserve">  </w:t>
      </w:r>
    </w:p>
    <w:p w:rsidR="00623D97" w:rsidRDefault="00623D97" w:rsidP="000D0E15">
      <w:pPr>
        <w:widowControl w:val="0"/>
        <w:suppressAutoHyphens/>
        <w:autoSpaceDE w:val="0"/>
        <w:autoSpaceDN w:val="0"/>
        <w:adjustRightInd w:val="0"/>
        <w:rPr>
          <w:rFonts w:cs="sans-serif"/>
          <w:color w:val="252525"/>
          <w:sz w:val="20"/>
          <w:szCs w:val="20"/>
        </w:rPr>
      </w:pPr>
    </w:p>
    <w:p w:rsidR="00587D00" w:rsidRPr="000D0E15" w:rsidRDefault="00B53A6C" w:rsidP="000D0E15">
      <w:pPr>
        <w:widowControl w:val="0"/>
        <w:suppressAutoHyphens/>
        <w:autoSpaceDE w:val="0"/>
        <w:autoSpaceDN w:val="0"/>
        <w:adjustRightInd w:val="0"/>
        <w:rPr>
          <w:rFonts w:cs="sans-serif"/>
          <w:color w:val="252525"/>
          <w:sz w:val="20"/>
          <w:szCs w:val="20"/>
        </w:rPr>
      </w:pPr>
      <w:r>
        <w:rPr>
          <w:rFonts w:cs="sans-serif"/>
          <w:b/>
          <w:color w:val="252525"/>
          <w:sz w:val="20"/>
          <w:szCs w:val="20"/>
        </w:rPr>
        <w:t>A. C</w:t>
      </w:r>
      <w:r w:rsidR="001C3A02" w:rsidRPr="00623D97">
        <w:rPr>
          <w:rFonts w:cs="sans-serif"/>
          <w:b/>
          <w:color w:val="252525"/>
          <w:sz w:val="20"/>
          <w:szCs w:val="20"/>
        </w:rPr>
        <w:t>DHP Coverage Is Health Coverage That Meets the Following Requirements:</w:t>
      </w:r>
    </w:p>
    <w:p w:rsidR="00587D00" w:rsidRPr="00623D97" w:rsidRDefault="001C3A02" w:rsidP="00B53A6C">
      <w:pPr>
        <w:pStyle w:val="ListParagraph"/>
        <w:widowControl w:val="0"/>
        <w:numPr>
          <w:ilvl w:val="0"/>
          <w:numId w:val="14"/>
        </w:numPr>
        <w:suppressAutoHyphens/>
        <w:autoSpaceDE w:val="0"/>
        <w:autoSpaceDN w:val="0"/>
        <w:adjustRightInd w:val="0"/>
        <w:contextualSpacing w:val="0"/>
        <w:jc w:val="both"/>
        <w:rPr>
          <w:rFonts w:cs="sans-serif"/>
          <w:color w:val="252525"/>
          <w:sz w:val="20"/>
          <w:szCs w:val="20"/>
        </w:rPr>
      </w:pPr>
      <w:r w:rsidRPr="00623D97">
        <w:rPr>
          <w:rFonts w:cs="sans-serif"/>
          <w:b/>
          <w:i/>
          <w:iCs/>
          <w:color w:val="252525"/>
          <w:sz w:val="20"/>
          <w:szCs w:val="20"/>
        </w:rPr>
        <w:t>Self-Only Coverage:</w:t>
      </w:r>
      <w:r w:rsidRPr="00623D97">
        <w:rPr>
          <w:rFonts w:cs="sans-serif"/>
          <w:b/>
          <w:color w:val="252525"/>
          <w:sz w:val="20"/>
          <w:szCs w:val="20"/>
        </w:rPr>
        <w:t xml:space="preserve"> </w:t>
      </w:r>
      <w:r w:rsidRPr="00623D97">
        <w:rPr>
          <w:rFonts w:cs="sans-serif"/>
          <w:color w:val="252525"/>
          <w:sz w:val="20"/>
          <w:szCs w:val="20"/>
        </w:rPr>
        <w:t>Self-only coverage is coverage of one individual</w:t>
      </w:r>
      <w:r w:rsidR="00623D97" w:rsidRPr="00623D97">
        <w:rPr>
          <w:rFonts w:cs="sans-serif"/>
          <w:color w:val="252525"/>
          <w:sz w:val="20"/>
          <w:szCs w:val="20"/>
        </w:rPr>
        <w:t xml:space="preserve">.  </w:t>
      </w:r>
      <w:r w:rsidR="00B53A6C">
        <w:rPr>
          <w:rFonts w:cs="sans-serif"/>
          <w:color w:val="252525"/>
          <w:sz w:val="20"/>
          <w:szCs w:val="20"/>
        </w:rPr>
        <w:t>To qualify as C</w:t>
      </w:r>
      <w:r w:rsidRPr="00623D97">
        <w:rPr>
          <w:rFonts w:cs="sans-serif"/>
          <w:color w:val="252525"/>
          <w:sz w:val="20"/>
          <w:szCs w:val="20"/>
        </w:rPr>
        <w:t>DHP coverage, it must hav</w:t>
      </w:r>
      <w:r w:rsidR="002A3B97">
        <w:rPr>
          <w:rFonts w:cs="sans-serif"/>
          <w:color w:val="252525"/>
          <w:sz w:val="20"/>
          <w:szCs w:val="20"/>
        </w:rPr>
        <w:t>e a deductible of at least $1,</w:t>
      </w:r>
      <w:r w:rsidR="009023E8">
        <w:rPr>
          <w:rFonts w:cs="sans-serif"/>
          <w:color w:val="252525"/>
          <w:sz w:val="20"/>
          <w:szCs w:val="20"/>
        </w:rPr>
        <w:t>400</w:t>
      </w:r>
      <w:r w:rsidR="009023E8" w:rsidRPr="00623D97">
        <w:rPr>
          <w:rFonts w:cs="sans-serif"/>
          <w:color w:val="252525"/>
          <w:sz w:val="20"/>
          <w:szCs w:val="20"/>
        </w:rPr>
        <w:t xml:space="preserve"> </w:t>
      </w:r>
      <w:r w:rsidRPr="00623D97">
        <w:rPr>
          <w:rFonts w:cs="sans-serif"/>
          <w:color w:val="252525"/>
          <w:sz w:val="20"/>
          <w:szCs w:val="20"/>
        </w:rPr>
        <w:t>for 20</w:t>
      </w:r>
      <w:r w:rsidR="009023E8">
        <w:rPr>
          <w:rFonts w:cs="sans-serif"/>
          <w:color w:val="252525"/>
          <w:sz w:val="20"/>
          <w:szCs w:val="20"/>
        </w:rPr>
        <w:t>20</w:t>
      </w:r>
      <w:r w:rsidRPr="00623D97">
        <w:rPr>
          <w:rFonts w:cs="sans-serif"/>
          <w:color w:val="252525"/>
          <w:sz w:val="20"/>
          <w:szCs w:val="20"/>
        </w:rPr>
        <w:t xml:space="preserve"> before any reimbursement is made for eligible medical expenses (other than preventive care)</w:t>
      </w:r>
      <w:r w:rsidR="00623D97" w:rsidRPr="00623D97">
        <w:rPr>
          <w:rFonts w:cs="sans-serif"/>
          <w:color w:val="252525"/>
          <w:sz w:val="20"/>
          <w:szCs w:val="20"/>
        </w:rPr>
        <w:t xml:space="preserve">.  </w:t>
      </w:r>
      <w:r w:rsidRPr="00623D97">
        <w:rPr>
          <w:rFonts w:cs="sans-serif"/>
          <w:color w:val="252525"/>
          <w:sz w:val="20"/>
          <w:szCs w:val="20"/>
        </w:rPr>
        <w:t xml:space="preserve">In addition, the sum of the deductible and other annual out-of-pocket expenses that the </w:t>
      </w:r>
      <w:r w:rsidR="000C1B43">
        <w:rPr>
          <w:rFonts w:cs="sans-serif"/>
          <w:color w:val="252525"/>
          <w:sz w:val="20"/>
          <w:szCs w:val="20"/>
        </w:rPr>
        <w:t>covered employee</w:t>
      </w:r>
      <w:r w:rsidRPr="00623D97">
        <w:rPr>
          <w:rFonts w:cs="sans-serif"/>
          <w:color w:val="252525"/>
          <w:sz w:val="20"/>
          <w:szCs w:val="20"/>
        </w:rPr>
        <w:t xml:space="preserve"> is required to pay (such as copays and coinsurance, but not premiums) cannot exceed $6,</w:t>
      </w:r>
      <w:r w:rsidR="009023E8">
        <w:rPr>
          <w:rFonts w:cs="sans-serif"/>
          <w:color w:val="252525"/>
          <w:sz w:val="20"/>
          <w:szCs w:val="20"/>
        </w:rPr>
        <w:t>90</w:t>
      </w:r>
      <w:r w:rsidR="002A3B97">
        <w:rPr>
          <w:rFonts w:cs="sans-serif"/>
          <w:color w:val="252525"/>
          <w:sz w:val="20"/>
          <w:szCs w:val="20"/>
        </w:rPr>
        <w:t>0</w:t>
      </w:r>
      <w:r w:rsidRPr="00623D97">
        <w:rPr>
          <w:rFonts w:cs="sans-serif"/>
          <w:color w:val="252525"/>
          <w:sz w:val="20"/>
          <w:szCs w:val="20"/>
        </w:rPr>
        <w:t xml:space="preserve"> for 20</w:t>
      </w:r>
      <w:r w:rsidR="009023E8">
        <w:rPr>
          <w:rFonts w:cs="sans-serif"/>
          <w:color w:val="252525"/>
          <w:sz w:val="20"/>
          <w:szCs w:val="20"/>
        </w:rPr>
        <w:t>20</w:t>
      </w:r>
      <w:r w:rsidRPr="00623D97">
        <w:rPr>
          <w:rFonts w:cs="sans-serif"/>
          <w:color w:val="252525"/>
          <w:sz w:val="20"/>
          <w:szCs w:val="20"/>
        </w:rPr>
        <w:t>.</w:t>
      </w:r>
    </w:p>
    <w:p w:rsidR="00587D00" w:rsidRDefault="001C3A02" w:rsidP="00B53A6C">
      <w:pPr>
        <w:pStyle w:val="ListParagraph"/>
        <w:widowControl w:val="0"/>
        <w:numPr>
          <w:ilvl w:val="0"/>
          <w:numId w:val="14"/>
        </w:numPr>
        <w:suppressAutoHyphens/>
        <w:autoSpaceDE w:val="0"/>
        <w:autoSpaceDN w:val="0"/>
        <w:adjustRightInd w:val="0"/>
        <w:contextualSpacing w:val="0"/>
        <w:jc w:val="both"/>
        <w:rPr>
          <w:rFonts w:cs="sans-serif"/>
          <w:color w:val="252525"/>
          <w:sz w:val="20"/>
          <w:szCs w:val="20"/>
        </w:rPr>
      </w:pPr>
      <w:r w:rsidRPr="000C1B43">
        <w:rPr>
          <w:rFonts w:cs="sans-serif"/>
          <w:b/>
          <w:i/>
          <w:iCs/>
          <w:color w:val="252525"/>
          <w:sz w:val="20"/>
          <w:szCs w:val="20"/>
        </w:rPr>
        <w:t>Family Coverage:</w:t>
      </w:r>
      <w:r w:rsidRPr="000C1B43">
        <w:rPr>
          <w:rFonts w:cs="sans-serif"/>
          <w:b/>
          <w:color w:val="252525"/>
          <w:sz w:val="20"/>
          <w:szCs w:val="20"/>
        </w:rPr>
        <w:t xml:space="preserve"> </w:t>
      </w:r>
      <w:r w:rsidRPr="000D0E15">
        <w:rPr>
          <w:rFonts w:cs="sans-serif"/>
          <w:color w:val="252525"/>
          <w:sz w:val="20"/>
          <w:szCs w:val="20"/>
        </w:rPr>
        <w:t>Family coverage is any coverage other than self-only coverage</w:t>
      </w:r>
      <w:r w:rsidR="000C1B43" w:rsidRPr="000D0E15">
        <w:rPr>
          <w:rFonts w:cs="sans-serif"/>
          <w:color w:val="252525"/>
          <w:sz w:val="20"/>
          <w:szCs w:val="20"/>
        </w:rPr>
        <w:t xml:space="preserve">.  </w:t>
      </w:r>
      <w:r w:rsidR="00B53A6C">
        <w:rPr>
          <w:rFonts w:cs="sans-serif"/>
          <w:color w:val="252525"/>
          <w:sz w:val="20"/>
          <w:szCs w:val="20"/>
        </w:rPr>
        <w:t>Family C</w:t>
      </w:r>
      <w:r w:rsidRPr="000D0E15">
        <w:rPr>
          <w:rFonts w:cs="sans-serif"/>
          <w:color w:val="252525"/>
          <w:sz w:val="20"/>
          <w:szCs w:val="20"/>
        </w:rPr>
        <w:t>DHP coverage must ha</w:t>
      </w:r>
      <w:r w:rsidR="002A3B97">
        <w:rPr>
          <w:rFonts w:cs="sans-serif"/>
          <w:color w:val="252525"/>
          <w:sz w:val="20"/>
          <w:szCs w:val="20"/>
        </w:rPr>
        <w:t>ve a deductible of at least $2</w:t>
      </w:r>
      <w:r w:rsidR="009023E8">
        <w:rPr>
          <w:rFonts w:cs="sans-serif"/>
          <w:color w:val="252525"/>
          <w:sz w:val="20"/>
          <w:szCs w:val="20"/>
        </w:rPr>
        <w:t>,8</w:t>
      </w:r>
      <w:r w:rsidRPr="000D0E15">
        <w:rPr>
          <w:rFonts w:cs="sans-serif"/>
          <w:color w:val="252525"/>
          <w:sz w:val="20"/>
          <w:szCs w:val="20"/>
        </w:rPr>
        <w:t xml:space="preserve">00 for </w:t>
      </w:r>
      <w:r w:rsidR="009023E8" w:rsidRPr="000D0E15">
        <w:rPr>
          <w:rFonts w:cs="sans-serif"/>
          <w:color w:val="252525"/>
          <w:sz w:val="20"/>
          <w:szCs w:val="20"/>
        </w:rPr>
        <w:t>20</w:t>
      </w:r>
      <w:r w:rsidR="009023E8">
        <w:rPr>
          <w:rFonts w:cs="sans-serif"/>
          <w:color w:val="252525"/>
          <w:sz w:val="20"/>
          <w:szCs w:val="20"/>
        </w:rPr>
        <w:t>20</w:t>
      </w:r>
      <w:r w:rsidR="009023E8" w:rsidRPr="000D0E15">
        <w:rPr>
          <w:rFonts w:cs="sans-serif"/>
          <w:color w:val="252525"/>
          <w:sz w:val="20"/>
          <w:szCs w:val="20"/>
        </w:rPr>
        <w:t xml:space="preserve"> </w:t>
      </w:r>
      <w:r w:rsidRPr="000D0E15">
        <w:rPr>
          <w:rFonts w:cs="sans-serif"/>
          <w:color w:val="252525"/>
          <w:sz w:val="20"/>
          <w:szCs w:val="20"/>
        </w:rPr>
        <w:t>before any reimbursement is made for eligible medical expenses (other than preventive care)</w:t>
      </w:r>
      <w:r w:rsidR="000C1B43" w:rsidRPr="000D0E15">
        <w:rPr>
          <w:rFonts w:cs="sans-serif"/>
          <w:color w:val="252525"/>
          <w:sz w:val="20"/>
          <w:szCs w:val="20"/>
        </w:rPr>
        <w:t xml:space="preserve">.  </w:t>
      </w:r>
      <w:r w:rsidRPr="000D0E15">
        <w:rPr>
          <w:rFonts w:cs="sans-serif"/>
          <w:color w:val="252525"/>
          <w:sz w:val="20"/>
          <w:szCs w:val="20"/>
        </w:rPr>
        <w:t>No amounts can be paid (other than for preventive care) until the minimum required family deductible has been satisfied (i.e., there cannot be an individual deductible within the family deductible that is less t</w:t>
      </w:r>
      <w:r w:rsidR="002A3B97">
        <w:rPr>
          <w:rFonts w:cs="sans-serif"/>
          <w:color w:val="252525"/>
          <w:sz w:val="20"/>
          <w:szCs w:val="20"/>
        </w:rPr>
        <w:t>han the required minimum of $2,</w:t>
      </w:r>
      <w:r w:rsidR="009023E8">
        <w:rPr>
          <w:rFonts w:cs="sans-serif"/>
          <w:color w:val="252525"/>
          <w:sz w:val="20"/>
          <w:szCs w:val="20"/>
        </w:rPr>
        <w:t>8</w:t>
      </w:r>
      <w:r w:rsidRPr="000D0E15">
        <w:rPr>
          <w:rFonts w:cs="sans-serif"/>
          <w:color w:val="252525"/>
          <w:sz w:val="20"/>
          <w:szCs w:val="20"/>
        </w:rPr>
        <w:t>00 for 20</w:t>
      </w:r>
      <w:r w:rsidR="009023E8">
        <w:rPr>
          <w:rFonts w:cs="sans-serif"/>
          <w:color w:val="252525"/>
          <w:sz w:val="20"/>
          <w:szCs w:val="20"/>
        </w:rPr>
        <w:t>20</w:t>
      </w:r>
      <w:r w:rsidRPr="000D0E15">
        <w:rPr>
          <w:rFonts w:cs="sans-serif"/>
          <w:color w:val="252525"/>
          <w:sz w:val="20"/>
          <w:szCs w:val="20"/>
        </w:rPr>
        <w:t xml:space="preserve">). In addition, the sum of the deductible and other annual out-of-pocket expenses that the </w:t>
      </w:r>
      <w:r w:rsidR="000C1B43">
        <w:rPr>
          <w:rFonts w:cs="sans-serif"/>
          <w:color w:val="252525"/>
          <w:sz w:val="20"/>
          <w:szCs w:val="20"/>
        </w:rPr>
        <w:t>covered individual</w:t>
      </w:r>
      <w:r w:rsidRPr="000D0E15">
        <w:rPr>
          <w:rFonts w:cs="sans-serif"/>
          <w:color w:val="252525"/>
          <w:sz w:val="20"/>
          <w:szCs w:val="20"/>
        </w:rPr>
        <w:t xml:space="preserve"> is required to pay (such as copayments and coinsurance, but not premiums) cannot exceed $13,</w:t>
      </w:r>
      <w:r w:rsidR="009023E8">
        <w:rPr>
          <w:rFonts w:cs="sans-serif"/>
          <w:color w:val="252525"/>
          <w:sz w:val="20"/>
          <w:szCs w:val="20"/>
        </w:rPr>
        <w:t>8</w:t>
      </w:r>
      <w:r w:rsidRPr="000D0E15">
        <w:rPr>
          <w:rFonts w:cs="sans-serif"/>
          <w:color w:val="252525"/>
          <w:sz w:val="20"/>
          <w:szCs w:val="20"/>
        </w:rPr>
        <w:t>00 for 20</w:t>
      </w:r>
      <w:r w:rsidR="009023E8">
        <w:rPr>
          <w:rFonts w:cs="sans-serif"/>
          <w:color w:val="252525"/>
          <w:sz w:val="20"/>
          <w:szCs w:val="20"/>
        </w:rPr>
        <w:t>20</w:t>
      </w:r>
      <w:r w:rsidR="000C1B43">
        <w:rPr>
          <w:rFonts w:cs="sans-serif"/>
          <w:color w:val="252525"/>
          <w:sz w:val="20"/>
          <w:szCs w:val="20"/>
        </w:rPr>
        <w:t xml:space="preserve"> (no single person can be required to pay more than $</w:t>
      </w:r>
      <w:r w:rsidR="002A3B97">
        <w:rPr>
          <w:rFonts w:cs="sans-serif"/>
          <w:color w:val="252525"/>
          <w:sz w:val="20"/>
          <w:szCs w:val="20"/>
        </w:rPr>
        <w:t>6,</w:t>
      </w:r>
      <w:r w:rsidR="009023E8">
        <w:rPr>
          <w:rFonts w:cs="sans-serif"/>
          <w:color w:val="252525"/>
          <w:sz w:val="20"/>
          <w:szCs w:val="20"/>
        </w:rPr>
        <w:t>900</w:t>
      </w:r>
      <w:r w:rsidR="000C1B43">
        <w:rPr>
          <w:rFonts w:cs="sans-serif"/>
          <w:color w:val="252525"/>
          <w:sz w:val="20"/>
          <w:szCs w:val="20"/>
        </w:rPr>
        <w:t>)</w:t>
      </w:r>
      <w:r w:rsidRPr="000D0E15">
        <w:rPr>
          <w:rFonts w:cs="sans-serif"/>
          <w:color w:val="252525"/>
          <w:sz w:val="20"/>
          <w:szCs w:val="20"/>
        </w:rPr>
        <w:t>.</w:t>
      </w:r>
    </w:p>
    <w:p w:rsidR="000C1B43" w:rsidRPr="000C1B43" w:rsidRDefault="000C1B43" w:rsidP="000C1B43">
      <w:pPr>
        <w:widowControl w:val="0"/>
        <w:suppressAutoHyphens/>
        <w:autoSpaceDE w:val="0"/>
        <w:autoSpaceDN w:val="0"/>
        <w:adjustRightInd w:val="0"/>
        <w:rPr>
          <w:rFonts w:cs="sans-serif"/>
          <w:color w:val="252525"/>
          <w:sz w:val="20"/>
          <w:szCs w:val="20"/>
        </w:rPr>
      </w:pPr>
    </w:p>
    <w:p w:rsidR="00587D00" w:rsidRPr="000C1B43" w:rsidRDefault="001C3A02" w:rsidP="000D0E15">
      <w:pPr>
        <w:widowControl w:val="0"/>
        <w:suppressAutoHyphens/>
        <w:autoSpaceDE w:val="0"/>
        <w:autoSpaceDN w:val="0"/>
        <w:adjustRightInd w:val="0"/>
        <w:rPr>
          <w:rFonts w:cs="sans-serif"/>
          <w:b/>
          <w:color w:val="252525"/>
          <w:sz w:val="20"/>
          <w:szCs w:val="20"/>
        </w:rPr>
      </w:pPr>
      <w:r w:rsidRPr="000C1B43">
        <w:rPr>
          <w:rFonts w:cs="sans-serif"/>
          <w:b/>
          <w:color w:val="252525"/>
          <w:sz w:val="20"/>
          <w:szCs w:val="20"/>
        </w:rPr>
        <w:t>B. Permi</w:t>
      </w:r>
      <w:r w:rsidR="00B53A6C">
        <w:rPr>
          <w:rFonts w:cs="sans-serif"/>
          <w:b/>
          <w:color w:val="252525"/>
          <w:sz w:val="20"/>
          <w:szCs w:val="20"/>
        </w:rPr>
        <w:t>tted Non-C</w:t>
      </w:r>
      <w:r w:rsidRPr="000C1B43">
        <w:rPr>
          <w:rFonts w:cs="sans-serif"/>
          <w:b/>
          <w:color w:val="252525"/>
          <w:sz w:val="20"/>
          <w:szCs w:val="20"/>
        </w:rPr>
        <w:t>DHP Insurance or Coverage Includes the Following:</w:t>
      </w:r>
    </w:p>
    <w:p w:rsidR="00587D00" w:rsidRPr="000D0E15" w:rsidRDefault="001C3A02" w:rsidP="000C1B43">
      <w:pPr>
        <w:pStyle w:val="ListParagraph"/>
        <w:widowControl w:val="0"/>
        <w:numPr>
          <w:ilvl w:val="0"/>
          <w:numId w:val="14"/>
        </w:numPr>
        <w:suppressAutoHyphens/>
        <w:autoSpaceDE w:val="0"/>
        <w:autoSpaceDN w:val="0"/>
        <w:adjustRightInd w:val="0"/>
        <w:contextualSpacing w:val="0"/>
        <w:rPr>
          <w:rFonts w:cs="sans-serif"/>
          <w:color w:val="252525"/>
          <w:sz w:val="20"/>
          <w:szCs w:val="20"/>
        </w:rPr>
      </w:pPr>
      <w:r w:rsidRPr="000D0E15">
        <w:rPr>
          <w:rFonts w:cs="sans-serif"/>
          <w:color w:val="252525"/>
          <w:sz w:val="20"/>
          <w:szCs w:val="20"/>
        </w:rPr>
        <w:t>insurance under workers' compensation laws, tort liabilities, homeowner or auto insurance</w:t>
      </w:r>
      <w:r w:rsidR="000C1B43">
        <w:rPr>
          <w:rFonts w:cs="sans-serif"/>
          <w:color w:val="252525"/>
          <w:sz w:val="20"/>
          <w:szCs w:val="20"/>
        </w:rPr>
        <w:t>, or similar liability insurance</w:t>
      </w:r>
      <w:r w:rsidRPr="000D0E15">
        <w:rPr>
          <w:rFonts w:cs="sans-serif"/>
          <w:color w:val="252525"/>
          <w:sz w:val="20"/>
          <w:szCs w:val="20"/>
        </w:rPr>
        <w:t>;</w:t>
      </w:r>
    </w:p>
    <w:p w:rsidR="00587D00" w:rsidRPr="000D0E15" w:rsidRDefault="001C3A02" w:rsidP="000C1B43">
      <w:pPr>
        <w:pStyle w:val="ListParagraph"/>
        <w:widowControl w:val="0"/>
        <w:numPr>
          <w:ilvl w:val="0"/>
          <w:numId w:val="14"/>
        </w:numPr>
        <w:suppressAutoHyphens/>
        <w:autoSpaceDE w:val="0"/>
        <w:autoSpaceDN w:val="0"/>
        <w:adjustRightInd w:val="0"/>
        <w:contextualSpacing w:val="0"/>
        <w:rPr>
          <w:rFonts w:cs="sans-serif"/>
          <w:color w:val="252525"/>
          <w:sz w:val="20"/>
          <w:szCs w:val="20"/>
        </w:rPr>
      </w:pPr>
      <w:r w:rsidRPr="000D0E15">
        <w:rPr>
          <w:rFonts w:cs="sans-serif"/>
          <w:color w:val="252525"/>
          <w:sz w:val="20"/>
          <w:szCs w:val="20"/>
        </w:rPr>
        <w:t>insurance for a specified disease or illness (e.g., cancer insurance</w:t>
      </w:r>
      <w:r w:rsidR="000C1B43">
        <w:rPr>
          <w:rFonts w:cs="sans-serif"/>
          <w:color w:val="252525"/>
          <w:sz w:val="20"/>
          <w:szCs w:val="20"/>
        </w:rPr>
        <w:t xml:space="preserve"> policy</w:t>
      </w:r>
      <w:r w:rsidRPr="000D0E15">
        <w:rPr>
          <w:rFonts w:cs="sans-serif"/>
          <w:color w:val="252525"/>
          <w:sz w:val="20"/>
          <w:szCs w:val="20"/>
        </w:rPr>
        <w:t>);</w:t>
      </w:r>
    </w:p>
    <w:p w:rsidR="00587D00" w:rsidRPr="000D0E15" w:rsidRDefault="001C3A02" w:rsidP="000C1B43">
      <w:pPr>
        <w:pStyle w:val="ListParagraph"/>
        <w:widowControl w:val="0"/>
        <w:numPr>
          <w:ilvl w:val="0"/>
          <w:numId w:val="14"/>
        </w:numPr>
        <w:suppressAutoHyphens/>
        <w:autoSpaceDE w:val="0"/>
        <w:autoSpaceDN w:val="0"/>
        <w:adjustRightInd w:val="0"/>
        <w:contextualSpacing w:val="0"/>
        <w:rPr>
          <w:rFonts w:cs="sans-serif"/>
          <w:color w:val="252525"/>
          <w:sz w:val="20"/>
          <w:szCs w:val="20"/>
        </w:rPr>
      </w:pPr>
      <w:r w:rsidRPr="000D0E15">
        <w:rPr>
          <w:rFonts w:cs="sans-serif"/>
          <w:color w:val="252525"/>
          <w:sz w:val="20"/>
          <w:szCs w:val="20"/>
        </w:rPr>
        <w:t>insurance that pays a fixed amount per day (or other period) of hospitalization (e.g., hospital indemnity insurance); or</w:t>
      </w:r>
    </w:p>
    <w:p w:rsidR="00587D00" w:rsidRDefault="001C3A02" w:rsidP="000C1B43">
      <w:pPr>
        <w:pStyle w:val="ListParagraph"/>
        <w:widowControl w:val="0"/>
        <w:numPr>
          <w:ilvl w:val="0"/>
          <w:numId w:val="14"/>
        </w:numPr>
        <w:suppressAutoHyphens/>
        <w:autoSpaceDE w:val="0"/>
        <w:autoSpaceDN w:val="0"/>
        <w:adjustRightInd w:val="0"/>
        <w:contextualSpacing w:val="0"/>
        <w:rPr>
          <w:rFonts w:cs="sans-serif"/>
          <w:color w:val="252525"/>
          <w:sz w:val="20"/>
          <w:szCs w:val="20"/>
        </w:rPr>
      </w:pPr>
      <w:r w:rsidRPr="000D0E15">
        <w:rPr>
          <w:rFonts w:cs="sans-serif"/>
          <w:color w:val="252525"/>
          <w:sz w:val="20"/>
          <w:szCs w:val="20"/>
        </w:rPr>
        <w:t>coverage for accidents, disability, dental care, vision care, or long-term care.</w:t>
      </w:r>
    </w:p>
    <w:p w:rsidR="00BB098C" w:rsidRDefault="00BB098C" w:rsidP="000C1B43">
      <w:pPr>
        <w:pStyle w:val="ListParagraph"/>
        <w:widowControl w:val="0"/>
        <w:numPr>
          <w:ilvl w:val="0"/>
          <w:numId w:val="14"/>
        </w:numPr>
        <w:suppressAutoHyphens/>
        <w:autoSpaceDE w:val="0"/>
        <w:autoSpaceDN w:val="0"/>
        <w:adjustRightInd w:val="0"/>
        <w:contextualSpacing w:val="0"/>
        <w:rPr>
          <w:rFonts w:cs="sans-serif"/>
          <w:color w:val="252525"/>
          <w:sz w:val="20"/>
          <w:szCs w:val="20"/>
        </w:rPr>
      </w:pPr>
      <w:r>
        <w:rPr>
          <w:rFonts w:cs="sans-serif"/>
          <w:color w:val="252525"/>
          <w:sz w:val="20"/>
          <w:szCs w:val="20"/>
        </w:rPr>
        <w:t>limited purpose flexible spending a</w:t>
      </w:r>
      <w:r w:rsidR="002849BC">
        <w:rPr>
          <w:rFonts w:cs="sans-serif"/>
          <w:color w:val="252525"/>
          <w:sz w:val="20"/>
          <w:szCs w:val="20"/>
        </w:rPr>
        <w:t>ccount</w:t>
      </w:r>
      <w:r>
        <w:rPr>
          <w:rFonts w:cs="sans-serif"/>
          <w:color w:val="252525"/>
          <w:sz w:val="20"/>
          <w:szCs w:val="20"/>
        </w:rPr>
        <w:t xml:space="preserve"> (LPFSA)</w:t>
      </w:r>
    </w:p>
    <w:p w:rsidR="0002267E" w:rsidRDefault="0002267E" w:rsidP="00FC203C">
      <w:pPr>
        <w:widowControl w:val="0"/>
        <w:suppressAutoHyphens/>
        <w:autoSpaceDE w:val="0"/>
        <w:autoSpaceDN w:val="0"/>
        <w:adjustRightInd w:val="0"/>
        <w:rPr>
          <w:rFonts w:cs="sans-serif"/>
          <w:b/>
          <w:smallCaps/>
          <w:color w:val="252525"/>
          <w:sz w:val="28"/>
          <w:szCs w:val="28"/>
        </w:rPr>
      </w:pPr>
    </w:p>
    <w:p w:rsidR="00FC203C" w:rsidRPr="0002267E" w:rsidRDefault="0002267E" w:rsidP="00FC203C">
      <w:pPr>
        <w:widowControl w:val="0"/>
        <w:suppressAutoHyphens/>
        <w:autoSpaceDE w:val="0"/>
        <w:autoSpaceDN w:val="0"/>
        <w:adjustRightInd w:val="0"/>
        <w:rPr>
          <w:rFonts w:cs="sans-serif"/>
          <w:b/>
          <w:smallCaps/>
          <w:color w:val="252525"/>
          <w:sz w:val="28"/>
          <w:szCs w:val="28"/>
        </w:rPr>
      </w:pPr>
      <w:r w:rsidRPr="0002267E">
        <w:rPr>
          <w:rFonts w:cs="sans-serif"/>
          <w:b/>
          <w:smallCaps/>
          <w:color w:val="252525"/>
          <w:sz w:val="28"/>
          <w:szCs w:val="28"/>
        </w:rPr>
        <w:t>Important Notice</w:t>
      </w:r>
    </w:p>
    <w:p w:rsidR="00FC203C" w:rsidRPr="0002267E" w:rsidRDefault="00FC203C" w:rsidP="00B53A6C">
      <w:pPr>
        <w:widowControl w:val="0"/>
        <w:suppressAutoHyphens/>
        <w:autoSpaceDE w:val="0"/>
        <w:autoSpaceDN w:val="0"/>
        <w:adjustRightInd w:val="0"/>
        <w:jc w:val="both"/>
        <w:rPr>
          <w:rFonts w:ascii="Cambria" w:hAnsi="Cambria" w:cs="sans-serif"/>
          <w:color w:val="252525"/>
          <w:sz w:val="20"/>
          <w:szCs w:val="20"/>
        </w:rPr>
      </w:pPr>
      <w:r w:rsidRPr="0002267E">
        <w:rPr>
          <w:rFonts w:ascii="Cambria" w:hAnsi="Cambria" w:cs="sans-serif"/>
          <w:color w:val="252525"/>
          <w:sz w:val="20"/>
          <w:szCs w:val="20"/>
        </w:rPr>
        <w:t xml:space="preserve">The information provided is general in nature and is not intended, nor should it be construed as, legal or tax advice.  Since the administration of an HSA is a taxpayer (your) responsibility, you are also encouraged to review information available from the Internal Revenue Service (IRS) for taxpayers, which can be found on the IRS Web site at </w:t>
      </w:r>
      <w:hyperlink r:id="rId10" w:history="1">
        <w:r w:rsidRPr="0002267E">
          <w:rPr>
            <w:rStyle w:val="Hyperlink"/>
            <w:rFonts w:ascii="Cambria" w:hAnsi="Cambria" w:cs="sans-serif"/>
            <w:sz w:val="20"/>
            <w:szCs w:val="20"/>
          </w:rPr>
          <w:t>https://www.irs.gov/</w:t>
        </w:r>
      </w:hyperlink>
      <w:r w:rsidRPr="0002267E">
        <w:rPr>
          <w:rFonts w:ascii="Cambria" w:hAnsi="Cambria" w:cs="sans-serif"/>
          <w:color w:val="252525"/>
          <w:sz w:val="20"/>
          <w:szCs w:val="20"/>
        </w:rPr>
        <w:t xml:space="preserve">. You can find </w:t>
      </w:r>
      <w:r w:rsidRPr="0002267E">
        <w:rPr>
          <w:rFonts w:ascii="Cambria" w:hAnsi="Cambria" w:cs="sans-serif"/>
          <w:b/>
          <w:color w:val="252525"/>
          <w:sz w:val="20"/>
          <w:szCs w:val="20"/>
        </w:rPr>
        <w:t>IRS Publication 969, Health Savings Accounts and Other Tax-Favored Health Plans</w:t>
      </w:r>
      <w:r w:rsidRPr="0002267E">
        <w:rPr>
          <w:rFonts w:ascii="Cambria" w:hAnsi="Cambria" w:cs="sans-serif"/>
          <w:color w:val="252525"/>
          <w:sz w:val="20"/>
          <w:szCs w:val="20"/>
        </w:rPr>
        <w:t xml:space="preserve">, </w:t>
      </w:r>
      <w:hyperlink r:id="rId11" w:history="1">
        <w:r w:rsidRPr="0002267E">
          <w:rPr>
            <w:rStyle w:val="Hyperlink"/>
            <w:rFonts w:ascii="Cambria" w:hAnsi="Cambria" w:cs="sans-serif"/>
            <w:sz w:val="20"/>
            <w:szCs w:val="20"/>
          </w:rPr>
          <w:t>https://www.irs.gov/pub/irs-pdf/p969.pdf</w:t>
        </w:r>
      </w:hyperlink>
      <w:r w:rsidRPr="0002267E">
        <w:rPr>
          <w:rFonts w:ascii="Cambria" w:hAnsi="Cambria" w:cs="sans-serif"/>
          <w:color w:val="252525"/>
          <w:sz w:val="20"/>
          <w:szCs w:val="20"/>
        </w:rPr>
        <w:t xml:space="preserve"> and </w:t>
      </w:r>
      <w:r w:rsidRPr="0002267E">
        <w:rPr>
          <w:rFonts w:ascii="Cambria" w:hAnsi="Cambria" w:cs="sans-serif"/>
          <w:b/>
          <w:color w:val="252525"/>
          <w:sz w:val="20"/>
          <w:szCs w:val="20"/>
        </w:rPr>
        <w:t>IRS Publication 502, Medical and Dental Expenses</w:t>
      </w:r>
      <w:r w:rsidRPr="0002267E">
        <w:rPr>
          <w:rFonts w:ascii="Cambria" w:hAnsi="Cambria" w:cs="sans-serif"/>
          <w:color w:val="252525"/>
          <w:sz w:val="20"/>
          <w:szCs w:val="20"/>
        </w:rPr>
        <w:t xml:space="preserve">, </w:t>
      </w:r>
      <w:hyperlink r:id="rId12" w:history="1">
        <w:r w:rsidRPr="0002267E">
          <w:rPr>
            <w:rStyle w:val="Hyperlink"/>
            <w:rFonts w:ascii="Cambria" w:hAnsi="Cambria" w:cs="sans-serif"/>
            <w:sz w:val="20"/>
            <w:szCs w:val="20"/>
          </w:rPr>
          <w:t>https://www.irs.gov/pub/irs-pdf/p502.pdf</w:t>
        </w:r>
      </w:hyperlink>
      <w:r w:rsidRPr="0002267E">
        <w:rPr>
          <w:rFonts w:ascii="Cambria" w:hAnsi="Cambria" w:cs="sans-serif"/>
          <w:color w:val="252525"/>
          <w:sz w:val="20"/>
          <w:szCs w:val="20"/>
        </w:rPr>
        <w:t xml:space="preserve"> online or you can call the IRS to request a copy of each at 800-829-3676.</w:t>
      </w:r>
    </w:p>
    <w:sectPr w:rsidR="00FC203C" w:rsidRPr="0002267E">
      <w:head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DE8" w:rsidRDefault="009C5DE8">
      <w:pPr>
        <w:spacing w:after="0" w:line="240" w:lineRule="auto"/>
      </w:pPr>
      <w:r>
        <w:separator/>
      </w:r>
    </w:p>
  </w:endnote>
  <w:endnote w:type="continuationSeparator" w:id="0">
    <w:p w:rsidR="009C5DE8" w:rsidRDefault="009C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Calibri"/>
    <w:panose1 w:val="00000000000000000000"/>
    <w:charset w:val="00"/>
    <w:family w:val="decorative"/>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i/>
        <w:sz w:val="18"/>
        <w:szCs w:val="18"/>
      </w:rPr>
      <w:id w:val="2136519341"/>
      <w:docPartObj>
        <w:docPartGallery w:val="Page Numbers (Bottom of Page)"/>
        <w:docPartUnique/>
      </w:docPartObj>
    </w:sdtPr>
    <w:sdtEndPr/>
    <w:sdtContent>
      <w:sdt>
        <w:sdtPr>
          <w:rPr>
            <w:b/>
            <w:i/>
            <w:sz w:val="18"/>
            <w:szCs w:val="18"/>
          </w:rPr>
          <w:id w:val="1728636285"/>
          <w:docPartObj>
            <w:docPartGallery w:val="Page Numbers (Top of Page)"/>
            <w:docPartUnique/>
          </w:docPartObj>
        </w:sdtPr>
        <w:sdtEndPr/>
        <w:sdtContent>
          <w:p w:rsidR="00587D00" w:rsidRPr="000C1B43" w:rsidRDefault="009023E8" w:rsidP="00321336">
            <w:pPr>
              <w:pStyle w:val="Footer"/>
              <w:rPr>
                <w:b/>
                <w:i/>
                <w:sz w:val="18"/>
                <w:szCs w:val="18"/>
              </w:rPr>
            </w:pPr>
            <w:r>
              <w:rPr>
                <w:b/>
                <w:i/>
                <w:sz w:val="18"/>
                <w:szCs w:val="18"/>
              </w:rPr>
              <w:t>Reviewed 7.3.19</w:t>
            </w:r>
            <w:r w:rsidR="000C1B43" w:rsidRPr="000C1B43">
              <w:rPr>
                <w:b/>
                <w:i/>
                <w:sz w:val="18"/>
                <w:szCs w:val="18"/>
              </w:rPr>
              <w:tab/>
            </w:r>
            <w:r w:rsidR="000C1B43" w:rsidRPr="000C1B43">
              <w:rPr>
                <w:b/>
                <w:i/>
                <w:sz w:val="18"/>
                <w:szCs w:val="18"/>
              </w:rPr>
              <w:tab/>
              <w:t xml:space="preserve">Page </w:t>
            </w:r>
            <w:r w:rsidR="000C1B43" w:rsidRPr="000C1B43">
              <w:rPr>
                <w:b/>
                <w:bCs/>
                <w:i/>
                <w:sz w:val="18"/>
                <w:szCs w:val="18"/>
              </w:rPr>
              <w:fldChar w:fldCharType="begin"/>
            </w:r>
            <w:r w:rsidR="000C1B43" w:rsidRPr="000C1B43">
              <w:rPr>
                <w:b/>
                <w:bCs/>
                <w:i/>
                <w:sz w:val="18"/>
                <w:szCs w:val="18"/>
              </w:rPr>
              <w:instrText xml:space="preserve"> PAGE </w:instrText>
            </w:r>
            <w:r w:rsidR="000C1B43" w:rsidRPr="000C1B43">
              <w:rPr>
                <w:b/>
                <w:bCs/>
                <w:i/>
                <w:sz w:val="18"/>
                <w:szCs w:val="18"/>
              </w:rPr>
              <w:fldChar w:fldCharType="separate"/>
            </w:r>
            <w:r w:rsidR="007F5ED6">
              <w:rPr>
                <w:b/>
                <w:bCs/>
                <w:i/>
                <w:noProof/>
                <w:sz w:val="18"/>
                <w:szCs w:val="18"/>
              </w:rPr>
              <w:t>1</w:t>
            </w:r>
            <w:r w:rsidR="000C1B43" w:rsidRPr="000C1B43">
              <w:rPr>
                <w:b/>
                <w:bCs/>
                <w:i/>
                <w:sz w:val="18"/>
                <w:szCs w:val="18"/>
              </w:rPr>
              <w:fldChar w:fldCharType="end"/>
            </w:r>
            <w:r w:rsidR="000C1B43" w:rsidRPr="000C1B43">
              <w:rPr>
                <w:b/>
                <w:i/>
                <w:sz w:val="18"/>
                <w:szCs w:val="18"/>
              </w:rPr>
              <w:t xml:space="preserve"> of </w:t>
            </w:r>
            <w:r w:rsidR="000C1B43" w:rsidRPr="000C1B43">
              <w:rPr>
                <w:b/>
                <w:bCs/>
                <w:i/>
                <w:sz w:val="18"/>
                <w:szCs w:val="18"/>
              </w:rPr>
              <w:fldChar w:fldCharType="begin"/>
            </w:r>
            <w:r w:rsidR="000C1B43" w:rsidRPr="000C1B43">
              <w:rPr>
                <w:b/>
                <w:bCs/>
                <w:i/>
                <w:sz w:val="18"/>
                <w:szCs w:val="18"/>
              </w:rPr>
              <w:instrText xml:space="preserve"> NUMPAGES  </w:instrText>
            </w:r>
            <w:r w:rsidR="000C1B43" w:rsidRPr="000C1B43">
              <w:rPr>
                <w:b/>
                <w:bCs/>
                <w:i/>
                <w:sz w:val="18"/>
                <w:szCs w:val="18"/>
              </w:rPr>
              <w:fldChar w:fldCharType="separate"/>
            </w:r>
            <w:r w:rsidR="007F5ED6">
              <w:rPr>
                <w:b/>
                <w:bCs/>
                <w:i/>
                <w:noProof/>
                <w:sz w:val="18"/>
                <w:szCs w:val="18"/>
              </w:rPr>
              <w:t>2</w:t>
            </w:r>
            <w:r w:rsidR="000C1B43" w:rsidRPr="000C1B43">
              <w:rPr>
                <w:b/>
                <w:bCs/>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DE8" w:rsidRDefault="009C5DE8">
      <w:pPr>
        <w:spacing w:after="0" w:line="240" w:lineRule="auto"/>
      </w:pPr>
      <w:r>
        <w:separator/>
      </w:r>
    </w:p>
  </w:footnote>
  <w:footnote w:type="continuationSeparator" w:id="0">
    <w:p w:rsidR="009C5DE8" w:rsidRDefault="009C5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D00" w:rsidRDefault="00393F0D" w:rsidP="000D0E15">
    <w:pPr>
      <w:widowControl w:val="0"/>
      <w:suppressAutoHyphens/>
      <w:autoSpaceDE w:val="0"/>
      <w:autoSpaceDN w:val="0"/>
      <w:adjustRightInd w:val="0"/>
      <w:spacing w:after="0" w:line="288" w:lineRule="auto"/>
      <w:jc w:val="center"/>
      <w:rPr>
        <w:rFonts w:ascii="sans-serif" w:hAnsi="sans-serif" w:cs="sans-serif"/>
        <w:color w:val="000000"/>
        <w:sz w:val="24"/>
        <w:szCs w:val="24"/>
      </w:rPr>
    </w:pPr>
    <w:r>
      <w:rPr>
        <w:rFonts w:cs="sans-serif"/>
        <w:b/>
        <w:color w:val="000000"/>
        <w:sz w:val="30"/>
        <w:szCs w:val="30"/>
      </w:rPr>
      <w:t xml:space="preserve">SAMPLE </w:t>
    </w:r>
    <w:r w:rsidR="00B31BF1">
      <w:rPr>
        <w:rFonts w:cs="sans-serif"/>
        <w:b/>
        <w:color w:val="000000"/>
        <w:sz w:val="30"/>
        <w:szCs w:val="30"/>
      </w:rPr>
      <w:t xml:space="preserve">Employee </w:t>
    </w:r>
    <w:r w:rsidR="00A37182" w:rsidRPr="00A37182">
      <w:rPr>
        <w:rFonts w:cs="sans-serif"/>
        <w:b/>
        <w:color w:val="000000"/>
        <w:sz w:val="30"/>
        <w:szCs w:val="30"/>
      </w:rPr>
      <w:t>Certification of HSA Eligibility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43" w:rsidRDefault="000C1B43" w:rsidP="000D0E15">
    <w:pPr>
      <w:widowControl w:val="0"/>
      <w:suppressAutoHyphens/>
      <w:autoSpaceDE w:val="0"/>
      <w:autoSpaceDN w:val="0"/>
      <w:adjustRightInd w:val="0"/>
      <w:spacing w:after="0" w:line="288" w:lineRule="auto"/>
      <w:jc w:val="center"/>
      <w:rPr>
        <w:rFonts w:ascii="sans-serif" w:hAnsi="sans-serif" w:cs="sans-serif"/>
        <w:color w:val="000000"/>
        <w:sz w:val="24"/>
        <w:szCs w:val="24"/>
      </w:rPr>
    </w:pPr>
    <w:r w:rsidRPr="00A37182">
      <w:rPr>
        <w:rFonts w:cs="sans-serif"/>
        <w:b/>
        <w:color w:val="000000"/>
        <w:sz w:val="30"/>
        <w:szCs w:val="30"/>
      </w:rPr>
      <w:t>Certification of HSA Eligibility</w:t>
    </w:r>
    <w:r>
      <w:rPr>
        <w:rFonts w:cs="sans-serif"/>
        <w:b/>
        <w:color w:val="000000"/>
        <w:sz w:val="30"/>
        <w:szCs w:val="30"/>
      </w:rPr>
      <w:t>,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DAE2"/>
    <w:multiLevelType w:val="singleLevel"/>
    <w:tmpl w:val="000024AD"/>
    <w:lvl w:ilvl="0">
      <w:numFmt w:val="decimal"/>
      <w:lvlText w:val=" "/>
      <w:lvlJc w:val="left"/>
    </w:lvl>
  </w:abstractNum>
  <w:abstractNum w:abstractNumId="1" w15:restartNumberingAfterBreak="0">
    <w:nsid w:val="FFFFDBAD"/>
    <w:multiLevelType w:val="singleLevel"/>
    <w:tmpl w:val="00000365"/>
    <w:lvl w:ilvl="0">
      <w:numFmt w:val="decimal"/>
      <w:lvlText w:val="•"/>
      <w:lvlJc w:val="left"/>
    </w:lvl>
  </w:abstractNum>
  <w:abstractNum w:abstractNumId="2" w15:restartNumberingAfterBreak="0">
    <w:nsid w:val="FFFFE5AF"/>
    <w:multiLevelType w:val="singleLevel"/>
    <w:tmpl w:val="0000111F"/>
    <w:lvl w:ilvl="0">
      <w:numFmt w:val="decimal"/>
      <w:lvlText w:val="•"/>
      <w:lvlJc w:val="left"/>
    </w:lvl>
  </w:abstractNum>
  <w:abstractNum w:abstractNumId="3" w15:restartNumberingAfterBreak="0">
    <w:nsid w:val="FFFFF006"/>
    <w:multiLevelType w:val="singleLevel"/>
    <w:tmpl w:val="00001016"/>
    <w:lvl w:ilvl="0">
      <w:numFmt w:val="decimal"/>
      <w:lvlText w:val="•"/>
      <w:lvlJc w:val="left"/>
    </w:lvl>
  </w:abstractNum>
  <w:abstractNum w:abstractNumId="4" w15:restartNumberingAfterBreak="0">
    <w:nsid w:val="FFFFF651"/>
    <w:multiLevelType w:val="singleLevel"/>
    <w:tmpl w:val="FFFFF37A"/>
    <w:lvl w:ilvl="0">
      <w:numFmt w:val="decimal"/>
      <w:lvlText w:val="•"/>
      <w:lvlJc w:val="left"/>
    </w:lvl>
  </w:abstractNum>
  <w:abstractNum w:abstractNumId="5" w15:restartNumberingAfterBreak="0">
    <w:nsid w:val="FFFFFD59"/>
    <w:multiLevelType w:val="singleLevel"/>
    <w:tmpl w:val="000021D5"/>
    <w:lvl w:ilvl="0">
      <w:numFmt w:val="decimal"/>
      <w:lvlText w:val="•"/>
      <w:lvlJc w:val="left"/>
    </w:lvl>
  </w:abstractNum>
  <w:abstractNum w:abstractNumId="6" w15:restartNumberingAfterBreak="0">
    <w:nsid w:val="000007AD"/>
    <w:multiLevelType w:val="singleLevel"/>
    <w:tmpl w:val="000010FA"/>
    <w:lvl w:ilvl="0">
      <w:numFmt w:val="decimal"/>
      <w:lvlText w:val=" "/>
      <w:lvlJc w:val="left"/>
    </w:lvl>
  </w:abstractNum>
  <w:abstractNum w:abstractNumId="7" w15:restartNumberingAfterBreak="0">
    <w:nsid w:val="00001610"/>
    <w:multiLevelType w:val="singleLevel"/>
    <w:tmpl w:val="FFFFDB6D"/>
    <w:lvl w:ilvl="0">
      <w:numFmt w:val="decimal"/>
      <w:lvlText w:val=" "/>
      <w:lvlJc w:val="left"/>
    </w:lvl>
  </w:abstractNum>
  <w:abstractNum w:abstractNumId="8" w15:restartNumberingAfterBreak="0">
    <w:nsid w:val="00001DC1"/>
    <w:multiLevelType w:val="singleLevel"/>
    <w:tmpl w:val="000004A3"/>
    <w:lvl w:ilvl="0">
      <w:numFmt w:val="decimal"/>
      <w:lvlText w:val="•"/>
      <w:lvlJc w:val="left"/>
    </w:lvl>
  </w:abstractNum>
  <w:abstractNum w:abstractNumId="9" w15:restartNumberingAfterBreak="0">
    <w:nsid w:val="000021FC"/>
    <w:multiLevelType w:val="singleLevel"/>
    <w:tmpl w:val="000006E9"/>
    <w:lvl w:ilvl="0">
      <w:numFmt w:val="decimal"/>
      <w:lvlText w:val=" "/>
      <w:lvlJc w:val="left"/>
    </w:lvl>
  </w:abstractNum>
  <w:abstractNum w:abstractNumId="10" w15:restartNumberingAfterBreak="0">
    <w:nsid w:val="08957733"/>
    <w:multiLevelType w:val="hybridMultilevel"/>
    <w:tmpl w:val="0ABAD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55958"/>
    <w:multiLevelType w:val="hybridMultilevel"/>
    <w:tmpl w:val="7A1AA9C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8B14ED0"/>
    <w:multiLevelType w:val="hybridMultilevel"/>
    <w:tmpl w:val="A26A4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E3161"/>
    <w:multiLevelType w:val="hybridMultilevel"/>
    <w:tmpl w:val="1AB0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1"/>
  </w:num>
  <w:num w:numId="6">
    <w:abstractNumId w:val="2"/>
  </w:num>
  <w:num w:numId="7">
    <w:abstractNumId w:val="8"/>
  </w:num>
  <w:num w:numId="8">
    <w:abstractNumId w:val="4"/>
  </w:num>
  <w:num w:numId="9">
    <w:abstractNumId w:val="5"/>
  </w:num>
  <w:num w:numId="10">
    <w:abstractNumId w:val="3"/>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15"/>
    <w:rsid w:val="0002267E"/>
    <w:rsid w:val="000A31A1"/>
    <w:rsid w:val="000C1B43"/>
    <w:rsid w:val="000D0E15"/>
    <w:rsid w:val="00154BD1"/>
    <w:rsid w:val="00157047"/>
    <w:rsid w:val="001A559C"/>
    <w:rsid w:val="001C3A02"/>
    <w:rsid w:val="00236D35"/>
    <w:rsid w:val="002522B0"/>
    <w:rsid w:val="002849BC"/>
    <w:rsid w:val="002A3B97"/>
    <w:rsid w:val="00321336"/>
    <w:rsid w:val="00393F0D"/>
    <w:rsid w:val="004235AC"/>
    <w:rsid w:val="00433B9C"/>
    <w:rsid w:val="004C560D"/>
    <w:rsid w:val="00587D00"/>
    <w:rsid w:val="00623D97"/>
    <w:rsid w:val="006E03BD"/>
    <w:rsid w:val="0074769E"/>
    <w:rsid w:val="007B5B31"/>
    <w:rsid w:val="007F5ED6"/>
    <w:rsid w:val="009023E8"/>
    <w:rsid w:val="009C5DE8"/>
    <w:rsid w:val="00A37182"/>
    <w:rsid w:val="00A9062C"/>
    <w:rsid w:val="00B00290"/>
    <w:rsid w:val="00B31BF1"/>
    <w:rsid w:val="00B367E7"/>
    <w:rsid w:val="00B53A6C"/>
    <w:rsid w:val="00BA3E71"/>
    <w:rsid w:val="00BB098C"/>
    <w:rsid w:val="00BB6E48"/>
    <w:rsid w:val="00BD0468"/>
    <w:rsid w:val="00C50E91"/>
    <w:rsid w:val="00C516BC"/>
    <w:rsid w:val="00CE68A5"/>
    <w:rsid w:val="00D11ACB"/>
    <w:rsid w:val="00D32665"/>
    <w:rsid w:val="00D400FA"/>
    <w:rsid w:val="00E030AD"/>
    <w:rsid w:val="00E907B8"/>
    <w:rsid w:val="00EC51A9"/>
    <w:rsid w:val="00EE0D74"/>
    <w:rsid w:val="00EE5B14"/>
    <w:rsid w:val="00FC203C"/>
    <w:rsid w:val="00FF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C3C41FB9-6B4A-462F-B46C-D53130AA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E15"/>
    <w:pPr>
      <w:tabs>
        <w:tab w:val="center" w:pos="4680"/>
        <w:tab w:val="right" w:pos="9360"/>
      </w:tabs>
    </w:pPr>
  </w:style>
  <w:style w:type="character" w:customStyle="1" w:styleId="HeaderChar">
    <w:name w:val="Header Char"/>
    <w:basedOn w:val="DefaultParagraphFont"/>
    <w:link w:val="Header"/>
    <w:uiPriority w:val="99"/>
    <w:rsid w:val="000D0E15"/>
  </w:style>
  <w:style w:type="paragraph" w:styleId="Footer">
    <w:name w:val="footer"/>
    <w:basedOn w:val="Normal"/>
    <w:link w:val="FooterChar"/>
    <w:uiPriority w:val="99"/>
    <w:unhideWhenUsed/>
    <w:rsid w:val="000D0E15"/>
    <w:pPr>
      <w:tabs>
        <w:tab w:val="center" w:pos="4680"/>
        <w:tab w:val="right" w:pos="9360"/>
      </w:tabs>
    </w:pPr>
  </w:style>
  <w:style w:type="character" w:customStyle="1" w:styleId="FooterChar">
    <w:name w:val="Footer Char"/>
    <w:basedOn w:val="DefaultParagraphFont"/>
    <w:link w:val="Footer"/>
    <w:uiPriority w:val="99"/>
    <w:rsid w:val="000D0E15"/>
  </w:style>
  <w:style w:type="paragraph" w:styleId="ListParagraph">
    <w:name w:val="List Paragraph"/>
    <w:basedOn w:val="Normal"/>
    <w:uiPriority w:val="34"/>
    <w:qFormat/>
    <w:rsid w:val="00A37182"/>
    <w:pPr>
      <w:ind w:left="720"/>
      <w:contextualSpacing/>
    </w:pPr>
  </w:style>
  <w:style w:type="character" w:styleId="Hyperlink">
    <w:name w:val="Hyperlink"/>
    <w:basedOn w:val="DefaultParagraphFont"/>
    <w:uiPriority w:val="99"/>
    <w:unhideWhenUsed/>
    <w:rsid w:val="00FC203C"/>
    <w:rPr>
      <w:color w:val="0563C1" w:themeColor="hyperlink"/>
      <w:u w:val="single"/>
    </w:rPr>
  </w:style>
  <w:style w:type="character" w:styleId="PlaceholderText">
    <w:name w:val="Placeholder Text"/>
    <w:basedOn w:val="DefaultParagraphFont"/>
    <w:uiPriority w:val="99"/>
    <w:semiHidden/>
    <w:rsid w:val="00157047"/>
    <w:rPr>
      <w:color w:val="808080"/>
    </w:rPr>
  </w:style>
  <w:style w:type="paragraph" w:styleId="BalloonText">
    <w:name w:val="Balloon Text"/>
    <w:basedOn w:val="Normal"/>
    <w:link w:val="BalloonTextChar"/>
    <w:uiPriority w:val="99"/>
    <w:semiHidden/>
    <w:unhideWhenUsed/>
    <w:rsid w:val="00B53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A6C"/>
    <w:rPr>
      <w:rFonts w:ascii="Tahoma" w:hAnsi="Tahoma" w:cs="Tahoma"/>
      <w:sz w:val="16"/>
      <w:szCs w:val="16"/>
    </w:rPr>
  </w:style>
  <w:style w:type="character" w:styleId="FollowedHyperlink">
    <w:name w:val="FollowedHyperlink"/>
    <w:basedOn w:val="DefaultParagraphFont"/>
    <w:uiPriority w:val="99"/>
    <w:semiHidden/>
    <w:unhideWhenUsed/>
    <w:rsid w:val="00284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pdf/p50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pdf/p969.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ir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24F4B26E894FA1B90C1211A29B0567"/>
        <w:category>
          <w:name w:val="General"/>
          <w:gallery w:val="placeholder"/>
        </w:category>
        <w:types>
          <w:type w:val="bbPlcHdr"/>
        </w:types>
        <w:behaviors>
          <w:behavior w:val="content"/>
        </w:behaviors>
        <w:guid w:val="{BE8E5F0B-E559-4496-9580-D6389D3FF5FD}"/>
      </w:docPartPr>
      <w:docPartBody>
        <w:p w:rsidR="002B68B3" w:rsidRDefault="00FA1454" w:rsidP="00FA1454">
          <w:pPr>
            <w:pStyle w:val="6F24F4B26E894FA1B90C1211A29B05672"/>
          </w:pPr>
          <w:r>
            <w:rPr>
              <w:rStyle w:val="PlaceholderText"/>
            </w:rPr>
            <w:t>[employee name]</w:t>
          </w:r>
        </w:p>
      </w:docPartBody>
    </w:docPart>
    <w:docPart>
      <w:docPartPr>
        <w:name w:val="C5D2031EF0D34D18BCD29B84065DE9D2"/>
        <w:category>
          <w:name w:val="General"/>
          <w:gallery w:val="placeholder"/>
        </w:category>
        <w:types>
          <w:type w:val="bbPlcHdr"/>
        </w:types>
        <w:behaviors>
          <w:behavior w:val="content"/>
        </w:behaviors>
        <w:guid w:val="{FF651D7A-58BA-4CC2-8254-E818A5BA65B9}"/>
      </w:docPartPr>
      <w:docPartBody>
        <w:p w:rsidR="002B68B3" w:rsidRDefault="00FA1454" w:rsidP="00FA1454">
          <w:pPr>
            <w:pStyle w:val="C5D2031EF0D34D18BCD29B84065DE9D22"/>
          </w:pPr>
          <w:r>
            <w:rPr>
              <w:rStyle w:val="PlaceholderText"/>
            </w:rPr>
            <w:t>[employee DOB]</w:t>
          </w:r>
        </w:p>
      </w:docPartBody>
    </w:docPart>
    <w:docPart>
      <w:docPartPr>
        <w:name w:val="DefaultPlaceholder_1081868574"/>
        <w:category>
          <w:name w:val="General"/>
          <w:gallery w:val="placeholder"/>
        </w:category>
        <w:types>
          <w:type w:val="bbPlcHdr"/>
        </w:types>
        <w:behaviors>
          <w:behavior w:val="content"/>
        </w:behaviors>
        <w:guid w:val="{2318D211-16CD-4424-80AE-17FF7A66563E}"/>
      </w:docPartPr>
      <w:docPartBody>
        <w:p w:rsidR="00915B45" w:rsidRDefault="00FA1454">
          <w:r w:rsidRPr="00330D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Calibri"/>
    <w:panose1 w:val="00000000000000000000"/>
    <w:charset w:val="00"/>
    <w:family w:val="decorative"/>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110"/>
    <w:rsid w:val="00145110"/>
    <w:rsid w:val="001512A7"/>
    <w:rsid w:val="00184C2B"/>
    <w:rsid w:val="00186088"/>
    <w:rsid w:val="00190B4B"/>
    <w:rsid w:val="00194EE2"/>
    <w:rsid w:val="001F359C"/>
    <w:rsid w:val="002B68B3"/>
    <w:rsid w:val="002C64F5"/>
    <w:rsid w:val="003C4DF0"/>
    <w:rsid w:val="003F5932"/>
    <w:rsid w:val="0045345D"/>
    <w:rsid w:val="006D315D"/>
    <w:rsid w:val="007F7D83"/>
    <w:rsid w:val="00915B45"/>
    <w:rsid w:val="00BA1377"/>
    <w:rsid w:val="00FA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454"/>
    <w:rPr>
      <w:color w:val="808080"/>
    </w:rPr>
  </w:style>
  <w:style w:type="paragraph" w:customStyle="1" w:styleId="6F24F4B26E894FA1B90C1211A29B0567">
    <w:name w:val="6F24F4B26E894FA1B90C1211A29B0567"/>
    <w:rsid w:val="00145110"/>
  </w:style>
  <w:style w:type="paragraph" w:customStyle="1" w:styleId="C5D2031EF0D34D18BCD29B84065DE9D2">
    <w:name w:val="C5D2031EF0D34D18BCD29B84065DE9D2"/>
    <w:rsid w:val="00145110"/>
  </w:style>
  <w:style w:type="paragraph" w:customStyle="1" w:styleId="98377736E22E464FA5CF2F691E6BA58D">
    <w:name w:val="98377736E22E464FA5CF2F691E6BA58D"/>
    <w:rsid w:val="00145110"/>
  </w:style>
  <w:style w:type="paragraph" w:customStyle="1" w:styleId="6F24F4B26E894FA1B90C1211A29B05671">
    <w:name w:val="6F24F4B26E894FA1B90C1211A29B05671"/>
    <w:rsid w:val="00145110"/>
  </w:style>
  <w:style w:type="paragraph" w:customStyle="1" w:styleId="C5D2031EF0D34D18BCD29B84065DE9D21">
    <w:name w:val="C5D2031EF0D34D18BCD29B84065DE9D21"/>
    <w:rsid w:val="00145110"/>
  </w:style>
  <w:style w:type="paragraph" w:customStyle="1" w:styleId="98377736E22E464FA5CF2F691E6BA58D1">
    <w:name w:val="98377736E22E464FA5CF2F691E6BA58D1"/>
    <w:rsid w:val="00145110"/>
  </w:style>
  <w:style w:type="paragraph" w:customStyle="1" w:styleId="1391EC75F0D24DD5A53DD797CDB04F9D">
    <w:name w:val="1391EC75F0D24DD5A53DD797CDB04F9D"/>
    <w:rsid w:val="00145110"/>
    <w:pPr>
      <w:ind w:left="720"/>
      <w:contextualSpacing/>
    </w:pPr>
  </w:style>
  <w:style w:type="paragraph" w:customStyle="1" w:styleId="6F24F4B26E894FA1B90C1211A29B05672">
    <w:name w:val="6F24F4B26E894FA1B90C1211A29B05672"/>
    <w:rsid w:val="00FA1454"/>
  </w:style>
  <w:style w:type="paragraph" w:customStyle="1" w:styleId="C5D2031EF0D34D18BCD29B84065DE9D22">
    <w:name w:val="C5D2031EF0D34D18BCD29B84065DE9D22"/>
    <w:rsid w:val="00FA1454"/>
  </w:style>
  <w:style w:type="paragraph" w:customStyle="1" w:styleId="98377736E22E464FA5CF2F691E6BA58D2">
    <w:name w:val="98377736E22E464FA5CF2F691E6BA58D2"/>
    <w:rsid w:val="00FA1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F23E-8E0F-49CE-AAE9-EDFB8CB7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Certification of HSA Eligibility</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HSA Eligibility</dc:title>
  <dc:subject>HSA</dc:subject>
  <dc:creator>16.6.3.1.V2</dc:creator>
  <cp:keywords>Form</cp:keywords>
  <cp:lastModifiedBy>Swanson, Suzanne</cp:lastModifiedBy>
  <cp:revision>2</cp:revision>
  <dcterms:created xsi:type="dcterms:W3CDTF">2020-05-15T21:42:00Z</dcterms:created>
  <dcterms:modified xsi:type="dcterms:W3CDTF">2020-05-15T21:42:00Z</dcterms:modified>
</cp:coreProperties>
</file>